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B3432" w14:textId="148BAD5D" w:rsidR="008B0A11" w:rsidRDefault="00E81410">
      <w:pPr>
        <w:pStyle w:val="Title"/>
      </w:pPr>
      <w:r>
        <w:t>Black Wealth Fund - Private Placement Memorandum</w:t>
      </w:r>
    </w:p>
    <w:p w14:paraId="339E4359" w14:textId="77777777" w:rsidR="008B0A11" w:rsidRDefault="00E81410">
      <w:r>
        <w:t>PRIVATE PLACEMENT MEMORANDUM</w:t>
      </w:r>
    </w:p>
    <w:p w14:paraId="598A775C" w14:textId="77777777" w:rsidR="008B0A11" w:rsidRDefault="008B0A11"/>
    <w:p w14:paraId="3011EFF2" w14:textId="4D868B66" w:rsidR="008B0A11" w:rsidRDefault="00E81410">
      <w:r>
        <w:t>BLACK WEALTH FUND</w:t>
      </w:r>
    </w:p>
    <w:p w14:paraId="3B2EE37E" w14:textId="77777777" w:rsidR="008B0A11" w:rsidRDefault="00E81410">
      <w:r>
        <w:t>A Private Bond Offering</w:t>
      </w:r>
    </w:p>
    <w:p w14:paraId="10DA24AE" w14:textId="77777777" w:rsidR="008B0A11" w:rsidRDefault="008B0A11"/>
    <w:p w14:paraId="1BBDDAC4" w14:textId="77777777" w:rsidR="008B0A11" w:rsidRDefault="00E81410">
      <w:r>
        <w:t>Managed by:</w:t>
      </w:r>
    </w:p>
    <w:p w14:paraId="5D7E437B" w14:textId="77777777" w:rsidR="008B0A11" w:rsidRDefault="00E81410">
      <w:r>
        <w:t>Jerry L Gordon</w:t>
      </w:r>
    </w:p>
    <w:p w14:paraId="4FEF9AF4" w14:textId="77777777" w:rsidR="008B0A11" w:rsidRDefault="008B0A11"/>
    <w:p w14:paraId="3618513E" w14:textId="77777777" w:rsidR="008B0A11" w:rsidRDefault="00E81410">
      <w:r>
        <w:t>Offering Amount: Up to $50,000,000</w:t>
      </w:r>
    </w:p>
    <w:p w14:paraId="5DF17FC1" w14:textId="77777777" w:rsidR="008B0A11" w:rsidRDefault="00E81410">
      <w:r>
        <w:t>Minimum Investment: $5,000</w:t>
      </w:r>
    </w:p>
    <w:p w14:paraId="14BEECDA" w14:textId="77777777" w:rsidR="008B0A11" w:rsidRDefault="00E81410">
      <w:r>
        <w:t>Interest Rate: 12% per annum (3% quarterly)</w:t>
      </w:r>
    </w:p>
    <w:p w14:paraId="7B912396" w14:textId="77777777" w:rsidR="008B0A11" w:rsidRDefault="00E81410">
      <w:r>
        <w:t>Payment Schedule: Within 7 calendar days of quarter end</w:t>
      </w:r>
    </w:p>
    <w:p w14:paraId="0A0F1AC5" w14:textId="77777777" w:rsidR="008B0A11" w:rsidRDefault="008B0A11"/>
    <w:p w14:paraId="0082B2FD" w14:textId="77777777" w:rsidR="008B0A11" w:rsidRDefault="00E81410">
      <w:r>
        <w:t>---</w:t>
      </w:r>
    </w:p>
    <w:p w14:paraId="311948F6" w14:textId="77777777" w:rsidR="008B0A11" w:rsidRDefault="008B0A11"/>
    <w:p w14:paraId="3210CFEC" w14:textId="77777777" w:rsidR="008B0A11" w:rsidRDefault="00E81410">
      <w:r>
        <w:t>IMPORTANT NOTICE</w:t>
      </w:r>
    </w:p>
    <w:p w14:paraId="4A056BCF" w14:textId="77777777" w:rsidR="008B0A11" w:rsidRDefault="008B0A11"/>
    <w:p w14:paraId="4D05C8F1" w14:textId="77777777" w:rsidR="008B0A11" w:rsidRDefault="00E81410">
      <w:r>
        <w:t>THIS OFFERING IS MADE PURSUANT TO AN EXEMPTION FROM REGISTRATION UNDER THE SECURITIES ACT OF 1933, AS AMENDED (THE "SECURITIES ACT"), AND REGULATION D PROMULGATED THEREUNDER. THIS PRIVATE PLACEMENT MEMORANDUM (THE "MEMORANDUM") AND THE SECURITIES OFFERED HEREBY HAVE NOT BEEN REGISTERED UNDER THE SECURITIES ACT OR ANY STATE SECURITIES LAWS.</w:t>
      </w:r>
    </w:p>
    <w:p w14:paraId="71FA9486" w14:textId="77777777" w:rsidR="008B0A11" w:rsidRDefault="008B0A11"/>
    <w:p w14:paraId="3520C3C1" w14:textId="77777777" w:rsidR="008B0A11" w:rsidRDefault="00E81410">
      <w:r>
        <w:t>THE SECURITIES OFFERED HEREBY INVOLVE A HIGH DEGREE OF RISK AND SHOULD BE PURCHASED ONLY BY PERSONS WHO CAN AFFORD TO LOSE THEIR ENTIRE INVESTMENT. SEE "RISK FACTORS" BEGINNING ON PAGE 15.</w:t>
      </w:r>
    </w:p>
    <w:p w14:paraId="45028C51" w14:textId="77777777" w:rsidR="008B0A11" w:rsidRDefault="008B0A11"/>
    <w:p w14:paraId="0DCDEB07" w14:textId="77777777" w:rsidR="008B0A11" w:rsidRDefault="00E81410">
      <w:r>
        <w:t>THIS MEMORANDUM DOES NOT CONSTITUTE AN OFFER TO SELL OR A SOLICITATION OF AN OFFER TO BUY IN ANY JURISDICTION WHERE SUCH OFFER OR SOLICITATION WOULD BE UNLAWFUL.</w:t>
      </w:r>
    </w:p>
    <w:p w14:paraId="2FBE18BA" w14:textId="77777777" w:rsidR="008B0A11" w:rsidRDefault="008B0A11"/>
    <w:p w14:paraId="2AC75F5A" w14:textId="77777777" w:rsidR="008B0A11" w:rsidRDefault="00E81410">
      <w:r>
        <w:t>---</w:t>
      </w:r>
    </w:p>
    <w:p w14:paraId="3DA1D9FC" w14:textId="77777777" w:rsidR="008B0A11" w:rsidRDefault="008B0A11"/>
    <w:p w14:paraId="05346DAB" w14:textId="77777777" w:rsidR="008B0A11" w:rsidRDefault="00E81410">
      <w:r>
        <w:t>TABLE OF CONTENTS</w:t>
      </w:r>
    </w:p>
    <w:p w14:paraId="475FF9C9" w14:textId="77777777" w:rsidR="008B0A11" w:rsidRDefault="008B0A11"/>
    <w:p w14:paraId="47FE647E" w14:textId="77777777" w:rsidR="008B0A11" w:rsidRDefault="00E81410">
      <w:pPr>
        <w:pStyle w:val="ListParagraph"/>
      </w:pPr>
      <w:r>
        <w:t>1. Summary of Terms</w:t>
      </w:r>
    </w:p>
    <w:p w14:paraId="056212C3" w14:textId="77777777" w:rsidR="008B0A11" w:rsidRDefault="00E81410">
      <w:pPr>
        <w:pStyle w:val="ListParagraph"/>
      </w:pPr>
      <w:r>
        <w:t>2. The Fund</w:t>
      </w:r>
    </w:p>
    <w:p w14:paraId="1E768647" w14:textId="77777777" w:rsidR="008B0A11" w:rsidRDefault="00E81410">
      <w:pPr>
        <w:pStyle w:val="ListParagraph"/>
      </w:pPr>
      <w:r>
        <w:t>3. Investment Strategy</w:t>
      </w:r>
    </w:p>
    <w:p w14:paraId="440A178D" w14:textId="77777777" w:rsidR="008B0A11" w:rsidRDefault="00E81410">
      <w:pPr>
        <w:pStyle w:val="ListParagraph"/>
      </w:pPr>
      <w:r>
        <w:t>4. Management</w:t>
      </w:r>
    </w:p>
    <w:p w14:paraId="52365A2F" w14:textId="77777777" w:rsidR="008B0A11" w:rsidRDefault="00E81410">
      <w:pPr>
        <w:pStyle w:val="ListParagraph"/>
      </w:pPr>
      <w:r>
        <w:t>5. Use of Proceeds</w:t>
      </w:r>
    </w:p>
    <w:p w14:paraId="0A2E8E60" w14:textId="77777777" w:rsidR="008B0A11" w:rsidRDefault="00E81410">
      <w:pPr>
        <w:pStyle w:val="ListParagraph"/>
      </w:pPr>
      <w:r>
        <w:t>6. Risk Factors</w:t>
      </w:r>
    </w:p>
    <w:p w14:paraId="3718AF6C" w14:textId="77777777" w:rsidR="008B0A11" w:rsidRDefault="00E81410">
      <w:pPr>
        <w:pStyle w:val="ListParagraph"/>
      </w:pPr>
      <w:r>
        <w:t>7. Terms of the Bonds</w:t>
      </w:r>
    </w:p>
    <w:p w14:paraId="490EA511" w14:textId="77777777" w:rsidR="008B0A11" w:rsidRDefault="00E81410">
      <w:pPr>
        <w:pStyle w:val="ListParagraph"/>
      </w:pPr>
      <w:r>
        <w:t>8. Subscription Procedures</w:t>
      </w:r>
    </w:p>
    <w:p w14:paraId="51DF470E" w14:textId="77777777" w:rsidR="008B0A11" w:rsidRDefault="00E81410">
      <w:pPr>
        <w:pStyle w:val="ListParagraph"/>
      </w:pPr>
      <w:r>
        <w:t>9. Tax Considerations</w:t>
      </w:r>
    </w:p>
    <w:p w14:paraId="7DB5C1AB" w14:textId="77777777" w:rsidR="008B0A11" w:rsidRDefault="00E81410">
      <w:pPr>
        <w:pStyle w:val="ListParagraph"/>
      </w:pPr>
      <w:r>
        <w:t>10. Legal Matters</w:t>
      </w:r>
    </w:p>
    <w:p w14:paraId="40D3B84E" w14:textId="77777777" w:rsidR="008B0A11" w:rsidRDefault="00E81410">
      <w:pPr>
        <w:pStyle w:val="ListParagraph"/>
      </w:pPr>
      <w:r>
        <w:t>11. Additional Information</w:t>
      </w:r>
    </w:p>
    <w:p w14:paraId="1552537E" w14:textId="77777777" w:rsidR="008B0A11" w:rsidRDefault="008B0A11"/>
    <w:p w14:paraId="1259C35F" w14:textId="77777777" w:rsidR="008B0A11" w:rsidRDefault="00E81410">
      <w:r>
        <w:t>---</w:t>
      </w:r>
    </w:p>
    <w:p w14:paraId="18A8C8A3" w14:textId="77777777" w:rsidR="008B0A11" w:rsidRDefault="008B0A11"/>
    <w:p w14:paraId="1E25E6BD" w14:textId="77777777" w:rsidR="008B0A11" w:rsidRDefault="00E81410">
      <w:pPr>
        <w:pStyle w:val="ListParagraph"/>
      </w:pPr>
      <w:r>
        <w:t>1. SUMMARY OF TERMS</w:t>
      </w:r>
    </w:p>
    <w:p w14:paraId="2F11AC1D" w14:textId="77777777" w:rsidR="008B0A11" w:rsidRDefault="008B0A11"/>
    <w:p w14:paraId="5404AB00" w14:textId="77777777" w:rsidR="008B0A11" w:rsidRDefault="00E81410">
      <w:r>
        <w:t>Issuer: The Black Wealth Fund, a Georgia limited liability company</w:t>
      </w:r>
    </w:p>
    <w:p w14:paraId="5221105E" w14:textId="77777777" w:rsidR="008B0A11" w:rsidRDefault="008B0A11"/>
    <w:p w14:paraId="597DB92B" w14:textId="77777777" w:rsidR="008B0A11" w:rsidRDefault="00E81410">
      <w:r>
        <w:t>Manager: Jerry L Gordon (individual)</w:t>
      </w:r>
    </w:p>
    <w:p w14:paraId="47358A5A" w14:textId="77777777" w:rsidR="008B0A11" w:rsidRDefault="008B0A11"/>
    <w:p w14:paraId="6C096F77" w14:textId="77777777" w:rsidR="008B0A11" w:rsidRDefault="00E81410">
      <w:r>
        <w:t>Type of Security: Fixed-rate bonds</w:t>
      </w:r>
    </w:p>
    <w:p w14:paraId="41062117" w14:textId="77777777" w:rsidR="008B0A11" w:rsidRDefault="008B0A11"/>
    <w:p w14:paraId="233048BF" w14:textId="77777777" w:rsidR="008B0A11" w:rsidRDefault="00E81410">
      <w:r>
        <w:t>Minimum Investment: $5,000 per investor</w:t>
      </w:r>
    </w:p>
    <w:p w14:paraId="0E63959D" w14:textId="77777777" w:rsidR="008B0A11" w:rsidRDefault="008B0A11"/>
    <w:p w14:paraId="1D6F73CA" w14:textId="77777777" w:rsidR="008B0A11" w:rsidRDefault="00E81410">
      <w:r>
        <w:t>Interest Rate: 12% per annum (fixed and guaranteed)</w:t>
      </w:r>
    </w:p>
    <w:p w14:paraId="57B9D85C" w14:textId="77777777" w:rsidR="008B0A11" w:rsidRDefault="008B0A11"/>
    <w:p w14:paraId="0FAE224F" w14:textId="77777777" w:rsidR="008B0A11" w:rsidRDefault="00E81410">
      <w:r>
        <w:lastRenderedPageBreak/>
        <w:t>Payment Frequency: Quarterly at 3% per quarter</w:t>
      </w:r>
    </w:p>
    <w:p w14:paraId="2666DEDB" w14:textId="77777777" w:rsidR="008B0A11" w:rsidRDefault="008B0A11"/>
    <w:p w14:paraId="53804D33" w14:textId="77777777" w:rsidR="008B0A11" w:rsidRDefault="00E81410">
      <w:r>
        <w:t>Payment Timing: Within 7 calendar days following the end of each calendar quarter (March 31, June 30, September 30, December 31)</w:t>
      </w:r>
    </w:p>
    <w:p w14:paraId="7C1E8EF7" w14:textId="77777777" w:rsidR="008B0A11" w:rsidRDefault="008B0A11"/>
    <w:p w14:paraId="3B5F9A15" w14:textId="77777777" w:rsidR="008B0A11" w:rsidRDefault="00E81410">
      <w:r>
        <w:t>Guarantee: Interest payments are guaranteed regardless of fund profitability</w:t>
      </w:r>
    </w:p>
    <w:p w14:paraId="5DA6F750" w14:textId="77777777" w:rsidR="008B0A11" w:rsidRDefault="008B0A11"/>
    <w:p w14:paraId="696A902D" w14:textId="77777777" w:rsidR="008B0A11" w:rsidRDefault="00E81410">
      <w:r>
        <w:t>Investor Fees: None</w:t>
      </w:r>
    </w:p>
    <w:p w14:paraId="3829FF91" w14:textId="77777777" w:rsidR="008B0A11" w:rsidRDefault="008B0A11"/>
    <w:p w14:paraId="3E3E22C3" w14:textId="77777777" w:rsidR="008B0A11" w:rsidRDefault="00E81410">
      <w:r>
        <w:t>Manager Compensation: All profits exceeding the 12% annual investor return</w:t>
      </w:r>
    </w:p>
    <w:p w14:paraId="70C85872" w14:textId="77777777" w:rsidR="008B0A11" w:rsidRDefault="008B0A11"/>
    <w:p w14:paraId="50F603CD" w14:textId="77777777" w:rsidR="008B0A11" w:rsidRDefault="00E81410">
      <w:proofErr w:type="gramStart"/>
      <w:r>
        <w:t>Offering Exemption</w:t>
      </w:r>
      <w:proofErr w:type="gramEnd"/>
      <w:r>
        <w:t>: Regulation D, Rule 506(c) under the Securities Act of 1933</w:t>
      </w:r>
    </w:p>
    <w:p w14:paraId="08FCA904" w14:textId="77777777" w:rsidR="008B0A11" w:rsidRDefault="008B0A11"/>
    <w:p w14:paraId="5FECB440" w14:textId="77777777" w:rsidR="008B0A11" w:rsidRDefault="00E81410">
      <w:r>
        <w:t>Eligible Investors: Accredited Investors only (as defined by SEC regulations)</w:t>
      </w:r>
    </w:p>
    <w:p w14:paraId="16CBE520" w14:textId="77777777" w:rsidR="008B0A11" w:rsidRDefault="008B0A11"/>
    <w:p w14:paraId="2721C95A" w14:textId="77777777" w:rsidR="008B0A11" w:rsidRDefault="00E81410">
      <w:r>
        <w:t>Use of Proceeds: Investment in AI-optimized equity/derivatives portfolio with community reinvestment</w:t>
      </w:r>
    </w:p>
    <w:p w14:paraId="56365B89" w14:textId="77777777" w:rsidR="008B0A11" w:rsidRDefault="008B0A11"/>
    <w:p w14:paraId="7E626870" w14:textId="77777777" w:rsidR="008B0A11" w:rsidRDefault="00E81410">
      <w:r>
        <w:t>---</w:t>
      </w:r>
    </w:p>
    <w:p w14:paraId="204D9071" w14:textId="77777777" w:rsidR="008B0A11" w:rsidRDefault="008B0A11"/>
    <w:p w14:paraId="5AAB0D59" w14:textId="77777777" w:rsidR="008B0A11" w:rsidRDefault="00E81410">
      <w:pPr>
        <w:pStyle w:val="ListParagraph"/>
      </w:pPr>
      <w:r>
        <w:t>2. THE FUND</w:t>
      </w:r>
    </w:p>
    <w:p w14:paraId="6F2C086A" w14:textId="77777777" w:rsidR="008B0A11" w:rsidRDefault="008B0A11"/>
    <w:p w14:paraId="074BB8BB" w14:textId="77777777" w:rsidR="008B0A11" w:rsidRDefault="00E81410">
      <w:r>
        <w:t>2.1 Overview</w:t>
      </w:r>
    </w:p>
    <w:p w14:paraId="7EFA98E6" w14:textId="77777777" w:rsidR="008B0A11" w:rsidRDefault="008B0A11"/>
    <w:p w14:paraId="6EC8ADE2" w14:textId="77777777" w:rsidR="008B0A11" w:rsidRDefault="00E81410">
      <w:r>
        <w:t>The Black Wealth Fund (the "Fund") is a Georgia limited liability company and private investment vehicle designed to generate consistent returns for investors while simultaneously building wealth and economic development in Black communities across the United States.</w:t>
      </w:r>
    </w:p>
    <w:p w14:paraId="23C39A89" w14:textId="77777777" w:rsidR="008B0A11" w:rsidRDefault="008B0A11"/>
    <w:p w14:paraId="220C2EBF" w14:textId="77777777" w:rsidR="008B0A11" w:rsidRDefault="00E81410">
      <w:r>
        <w:t>2.2 Mission</w:t>
      </w:r>
    </w:p>
    <w:p w14:paraId="486A18F9" w14:textId="77777777" w:rsidR="008B0A11" w:rsidRDefault="008B0A11"/>
    <w:p w14:paraId="294CDC27" w14:textId="77777777" w:rsidR="008B0A11" w:rsidRDefault="00E81410">
      <w:r>
        <w:t>The Fund's dual mission is to:</w:t>
      </w:r>
    </w:p>
    <w:p w14:paraId="04A699E4" w14:textId="77777777" w:rsidR="008B0A11" w:rsidRDefault="008B0A11"/>
    <w:p w14:paraId="066A6B84" w14:textId="77777777" w:rsidR="008B0A11" w:rsidRDefault="00E81410">
      <w:pPr>
        <w:pStyle w:val="ListParagraph"/>
      </w:pPr>
      <w:r>
        <w:lastRenderedPageBreak/>
        <w:t>1. Provide accredited investors with a fixed 12% annual return through sophisticated AI-driven investment strategies</w:t>
      </w:r>
    </w:p>
    <w:p w14:paraId="3BAB5675" w14:textId="77777777" w:rsidR="008B0A11" w:rsidRDefault="00E81410">
      <w:pPr>
        <w:pStyle w:val="ListParagraph"/>
      </w:pPr>
      <w:r>
        <w:t>2. Reinvest profits into Black communities through housing development and support of Black-owned businesses</w:t>
      </w:r>
    </w:p>
    <w:p w14:paraId="3720A67D" w14:textId="77777777" w:rsidR="008B0A11" w:rsidRDefault="008B0A11"/>
    <w:p w14:paraId="7A9FD708" w14:textId="77777777" w:rsidR="008B0A11" w:rsidRDefault="00E81410">
      <w:r>
        <w:t>2.3 Structure</w:t>
      </w:r>
    </w:p>
    <w:p w14:paraId="61095500" w14:textId="77777777" w:rsidR="008B0A11" w:rsidRDefault="008B0A11"/>
    <w:p w14:paraId="3E0ECE05" w14:textId="77777777" w:rsidR="008B0A11" w:rsidRDefault="00E81410">
      <w:r>
        <w:t>The Fund operates as a Georgia limited liability company issuing bonds to accredited investors. Bondholders receive fixed quarterly interest payments regardless of fund performance, while the Manager receives all excess profits as compensation for managing the investment portfolio and community reinvestment initiatives.</w:t>
      </w:r>
    </w:p>
    <w:p w14:paraId="59027AAB" w14:textId="77777777" w:rsidR="008B0A11" w:rsidRDefault="008B0A11"/>
    <w:p w14:paraId="4F28DEB1" w14:textId="77777777" w:rsidR="008B0A11" w:rsidRDefault="00E81410">
      <w:r>
        <w:t>---</w:t>
      </w:r>
    </w:p>
    <w:p w14:paraId="6DF40DB5" w14:textId="77777777" w:rsidR="008B0A11" w:rsidRDefault="008B0A11"/>
    <w:p w14:paraId="46BEB7B0" w14:textId="77777777" w:rsidR="008B0A11" w:rsidRDefault="00E81410">
      <w:pPr>
        <w:pStyle w:val="ListParagraph"/>
      </w:pPr>
      <w:r>
        <w:t>3. INVESTMENT STRATEGY</w:t>
      </w:r>
    </w:p>
    <w:p w14:paraId="1D99BA2C" w14:textId="77777777" w:rsidR="008B0A11" w:rsidRDefault="008B0A11"/>
    <w:p w14:paraId="2D87FEA8" w14:textId="77777777" w:rsidR="008B0A11" w:rsidRDefault="00E81410">
      <w:r>
        <w:t>3.1 Primary Investment Strategy</w:t>
      </w:r>
    </w:p>
    <w:p w14:paraId="5541303F" w14:textId="77777777" w:rsidR="008B0A11" w:rsidRDefault="008B0A11"/>
    <w:p w14:paraId="40E4CA16" w14:textId="77777777" w:rsidR="008B0A11" w:rsidRDefault="00E81410">
      <w:r>
        <w:t>The Fund will invest 100% of capital raised into an AI-optimized equity and derivatives investment portfolio. This sophisticated approach leverages:</w:t>
      </w:r>
    </w:p>
    <w:p w14:paraId="242988BB" w14:textId="77777777" w:rsidR="008B0A11" w:rsidRDefault="008B0A11"/>
    <w:p w14:paraId="686F467F" w14:textId="77777777" w:rsidR="008B0A11" w:rsidRDefault="00E81410">
      <w:r>
        <w:t>Artificial Intelligence algorithms for market analysis and trade execution</w:t>
      </w:r>
    </w:p>
    <w:p w14:paraId="0FF06ACE" w14:textId="77777777" w:rsidR="008B0A11" w:rsidRDefault="00E81410">
      <w:r>
        <w:t>Quantitative modeling to identify opportunities and manage risk</w:t>
      </w:r>
    </w:p>
    <w:p w14:paraId="153E0D32" w14:textId="77777777" w:rsidR="008B0A11" w:rsidRDefault="00E81410">
      <w:r>
        <w:t>Equity positions in publicly traded securities</w:t>
      </w:r>
    </w:p>
    <w:p w14:paraId="088CFF06" w14:textId="77777777" w:rsidR="008B0A11" w:rsidRDefault="00E81410">
      <w:r>
        <w:t>Derivatives strategies including options, futures, and other instruments for enhanced returns and risk management</w:t>
      </w:r>
    </w:p>
    <w:p w14:paraId="24204413" w14:textId="77777777" w:rsidR="008B0A11" w:rsidRDefault="00E81410">
      <w:r>
        <w:t>Real-time portfolio optimization based on market conditions</w:t>
      </w:r>
    </w:p>
    <w:p w14:paraId="04E05DE7" w14:textId="77777777" w:rsidR="008B0A11" w:rsidRDefault="008B0A11"/>
    <w:p w14:paraId="2E7F27F5" w14:textId="77777777" w:rsidR="008B0A11" w:rsidRDefault="00E81410">
      <w:r>
        <w:t>3.2 Community Reinvestment Strategy</w:t>
      </w:r>
    </w:p>
    <w:p w14:paraId="5F2CAEF4" w14:textId="77777777" w:rsidR="008B0A11" w:rsidRDefault="008B0A11"/>
    <w:p w14:paraId="5040B562" w14:textId="77777777" w:rsidR="008B0A11" w:rsidRDefault="00E81410">
      <w:r>
        <w:t>Between 50% and 100% of profits generated from the investment portfolio (after investor interest payments) will be deployed into:</w:t>
      </w:r>
    </w:p>
    <w:p w14:paraId="5D7B5C46" w14:textId="77777777" w:rsidR="008B0A11" w:rsidRDefault="008B0A11"/>
    <w:p w14:paraId="608FC3F1" w14:textId="77777777" w:rsidR="008B0A11" w:rsidRDefault="00E81410">
      <w:r>
        <w:lastRenderedPageBreak/>
        <w:t>Housing Development:</w:t>
      </w:r>
    </w:p>
    <w:p w14:paraId="065CDE94" w14:textId="77777777" w:rsidR="008B0A11" w:rsidRDefault="00E81410">
      <w:r>
        <w:t>Single-family residential development in Black communities</w:t>
      </w:r>
    </w:p>
    <w:p w14:paraId="33D38811" w14:textId="77777777" w:rsidR="008B0A11" w:rsidRDefault="00E81410">
      <w:r>
        <w:t>Multifamily housing projects in underserved areas</w:t>
      </w:r>
    </w:p>
    <w:p w14:paraId="5517C5C6" w14:textId="77777777" w:rsidR="008B0A11" w:rsidRDefault="00E81410">
      <w:r>
        <w:t>Affordable housing initiatives</w:t>
      </w:r>
    </w:p>
    <w:p w14:paraId="0C0B0F5B" w14:textId="77777777" w:rsidR="008B0A11" w:rsidRDefault="00E81410">
      <w:r>
        <w:t>Community revitalization projects</w:t>
      </w:r>
    </w:p>
    <w:p w14:paraId="1F58C20B" w14:textId="77777777" w:rsidR="008B0A11" w:rsidRDefault="008B0A11"/>
    <w:p w14:paraId="2B18EB60" w14:textId="77777777" w:rsidR="008B0A11" w:rsidRDefault="00E81410">
      <w:r>
        <w:t>Business Investment:</w:t>
      </w:r>
    </w:p>
    <w:p w14:paraId="760A915F" w14:textId="77777777" w:rsidR="008B0A11" w:rsidRDefault="00E81410">
      <w:r>
        <w:t>Acquisition of undervalued Black-owned businesses</w:t>
      </w:r>
    </w:p>
    <w:p w14:paraId="0E77DF01" w14:textId="77777777" w:rsidR="008B0A11" w:rsidRDefault="00E81410">
      <w:r>
        <w:t>Investment in Black business assets</w:t>
      </w:r>
    </w:p>
    <w:p w14:paraId="27B2D5A6" w14:textId="77777777" w:rsidR="008B0A11" w:rsidRDefault="00E81410">
      <w:r>
        <w:t>Support for emerging Black entrepreneurs</w:t>
      </w:r>
    </w:p>
    <w:p w14:paraId="12BB0232" w14:textId="77777777" w:rsidR="008B0A11" w:rsidRDefault="00E81410">
      <w:r>
        <w:t>Strategic partnerships with minority-owned enterprises</w:t>
      </w:r>
    </w:p>
    <w:p w14:paraId="2B4FF72E" w14:textId="77777777" w:rsidR="008B0A11" w:rsidRDefault="008B0A11"/>
    <w:p w14:paraId="35CA7056" w14:textId="77777777" w:rsidR="008B0A11" w:rsidRDefault="00E81410">
      <w:r>
        <w:t>3.3 Investment Approach</w:t>
      </w:r>
    </w:p>
    <w:p w14:paraId="324457CE" w14:textId="77777777" w:rsidR="008B0A11" w:rsidRDefault="008B0A11"/>
    <w:p w14:paraId="02E93509" w14:textId="77777777" w:rsidR="008B0A11" w:rsidRDefault="00E81410">
      <w:r>
        <w:t>The Manager employs a disciplined investment process:</w:t>
      </w:r>
    </w:p>
    <w:p w14:paraId="47A43A6A" w14:textId="77777777" w:rsidR="008B0A11" w:rsidRDefault="008B0A11"/>
    <w:p w14:paraId="0261CB6E" w14:textId="77777777" w:rsidR="008B0A11" w:rsidRDefault="00E81410">
      <w:pPr>
        <w:pStyle w:val="ListParagraph"/>
      </w:pPr>
      <w:r>
        <w:t>1. Capital Deployment: 100% of investor capital allocated to AI-optimized portfolio</w:t>
      </w:r>
    </w:p>
    <w:p w14:paraId="7CC5FA0C" w14:textId="77777777" w:rsidR="008B0A11" w:rsidRDefault="00E81410">
      <w:pPr>
        <w:pStyle w:val="ListParagraph"/>
      </w:pPr>
      <w:r>
        <w:t>2. Profit Generation: Target returns significantly exceeding the 12% investor obligation</w:t>
      </w:r>
    </w:p>
    <w:p w14:paraId="52169C51" w14:textId="77777777" w:rsidR="008B0A11" w:rsidRDefault="00E81410">
      <w:pPr>
        <w:pStyle w:val="ListParagraph"/>
      </w:pPr>
      <w:r>
        <w:t>3. Interest Payment: 3% quarterly payments to bondholders (7 days post-quarter)</w:t>
      </w:r>
    </w:p>
    <w:p w14:paraId="4877A6DE" w14:textId="77777777" w:rsidR="008B0A11" w:rsidRDefault="00E81410">
      <w:pPr>
        <w:pStyle w:val="ListParagraph"/>
      </w:pPr>
      <w:r>
        <w:t>4. Profit Allocation: Excess returns allocated 50-100% to community reinvestment</w:t>
      </w:r>
    </w:p>
    <w:p w14:paraId="31496B84" w14:textId="77777777" w:rsidR="008B0A11" w:rsidRDefault="00E81410">
      <w:pPr>
        <w:pStyle w:val="ListParagraph"/>
      </w:pPr>
      <w:r>
        <w:t>5. Manager Compensation: Remaining profits after community reinvestment</w:t>
      </w:r>
    </w:p>
    <w:p w14:paraId="68AE6AC3" w14:textId="77777777" w:rsidR="008B0A11" w:rsidRDefault="008B0A11"/>
    <w:p w14:paraId="0642A372" w14:textId="77777777" w:rsidR="008B0A11" w:rsidRDefault="00E81410">
      <w:r>
        <w:t>---</w:t>
      </w:r>
    </w:p>
    <w:p w14:paraId="4584EF68" w14:textId="77777777" w:rsidR="008B0A11" w:rsidRDefault="008B0A11"/>
    <w:p w14:paraId="17E13BF4" w14:textId="77777777" w:rsidR="008B0A11" w:rsidRDefault="00E81410">
      <w:pPr>
        <w:pStyle w:val="ListParagraph"/>
      </w:pPr>
      <w:r>
        <w:t>4. MANAGEMENT</w:t>
      </w:r>
    </w:p>
    <w:p w14:paraId="36C5CAF2" w14:textId="77777777" w:rsidR="008B0A11" w:rsidRDefault="008B0A11"/>
    <w:p w14:paraId="5D076E71" w14:textId="77777777" w:rsidR="008B0A11" w:rsidRDefault="00E81410">
      <w:r>
        <w:t>4.1 Fund Manager</w:t>
      </w:r>
    </w:p>
    <w:p w14:paraId="0124DEAA" w14:textId="77777777" w:rsidR="008B0A11" w:rsidRDefault="008B0A11"/>
    <w:p w14:paraId="7E7ECBAA" w14:textId="77777777" w:rsidR="008B0A11" w:rsidRDefault="00E81410">
      <w:r>
        <w:t>Jerry L Gordon serves as the Managing Member and Manager of the Fund with full discretionary authority over investment decisions, portfolio management, and community reinvestment initiatives.</w:t>
      </w:r>
    </w:p>
    <w:p w14:paraId="61582388" w14:textId="77777777" w:rsidR="008B0A11" w:rsidRDefault="008B0A11"/>
    <w:p w14:paraId="0D57F7A5" w14:textId="77777777" w:rsidR="008B0A11" w:rsidRDefault="00E81410">
      <w:r>
        <w:t>4.2 Manager Background</w:t>
      </w:r>
    </w:p>
    <w:p w14:paraId="02C42340" w14:textId="77777777" w:rsidR="008B0A11" w:rsidRDefault="008B0A11"/>
    <w:p w14:paraId="39890B78" w14:textId="77777777" w:rsidR="008B0A11" w:rsidRDefault="00E81410">
      <w:r>
        <w:t>Jerry L Gordon, CEO of The Black Wealth Company, brings extensive experience in real estate investment, retirement planning, and wealth building strategies. Mr. Gordon's expertise includes:</w:t>
      </w:r>
    </w:p>
    <w:p w14:paraId="5989BD6E" w14:textId="77777777" w:rsidR="008B0A11" w:rsidRDefault="008B0A11"/>
    <w:p w14:paraId="143516B5" w14:textId="77777777" w:rsidR="008B0A11" w:rsidRDefault="00E81410">
      <w:r>
        <w:t xml:space="preserve">Self-directed IRA strategies for tax-advantaged real estate </w:t>
      </w:r>
      <w:proofErr w:type="gramStart"/>
      <w:r>
        <w:t>investing</w:t>
      </w:r>
      <w:proofErr w:type="gramEnd"/>
    </w:p>
    <w:p w14:paraId="53B4C6E3" w14:textId="77777777" w:rsidR="008B0A11" w:rsidRDefault="00E81410">
      <w:r>
        <w:t>Roth conversion strategies for generational wealth building</w:t>
      </w:r>
    </w:p>
    <w:p w14:paraId="593EE7F4" w14:textId="77777777" w:rsidR="008B0A11" w:rsidRDefault="00E81410">
      <w:r>
        <w:t>Real estate investment education through workshops and seminars</w:t>
      </w:r>
    </w:p>
    <w:p w14:paraId="5D554E49" w14:textId="77777777" w:rsidR="008B0A11" w:rsidRDefault="00E81410">
      <w:r>
        <w:t>Community-focused investment initiatives</w:t>
      </w:r>
    </w:p>
    <w:p w14:paraId="2CA92DC6" w14:textId="77777777" w:rsidR="008B0A11" w:rsidRDefault="008B0A11"/>
    <w:p w14:paraId="714DC3F1" w14:textId="77777777" w:rsidR="008B0A11" w:rsidRDefault="00E81410">
      <w:r>
        <w:t>4.3 Manager Responsibilities</w:t>
      </w:r>
    </w:p>
    <w:p w14:paraId="4F62EB89" w14:textId="77777777" w:rsidR="008B0A11" w:rsidRDefault="008B0A11"/>
    <w:p w14:paraId="20F2D1B2" w14:textId="77777777" w:rsidR="008B0A11" w:rsidRDefault="00E81410">
      <w:r>
        <w:t>The Manager is responsible for:</w:t>
      </w:r>
    </w:p>
    <w:p w14:paraId="1E6354DC" w14:textId="77777777" w:rsidR="008B0A11" w:rsidRDefault="008B0A11"/>
    <w:p w14:paraId="63BB426D" w14:textId="77777777" w:rsidR="008B0A11" w:rsidRDefault="00E81410">
      <w:r>
        <w:t>Portfolio construction and management</w:t>
      </w:r>
    </w:p>
    <w:p w14:paraId="21F04CE1" w14:textId="77777777" w:rsidR="008B0A11" w:rsidRDefault="00E81410">
      <w:r>
        <w:t>Implementation of AI-driven trading strategies</w:t>
      </w:r>
    </w:p>
    <w:p w14:paraId="1AC22231" w14:textId="77777777" w:rsidR="008B0A11" w:rsidRDefault="00E81410">
      <w:r>
        <w:t>Risk management and monitoring</w:t>
      </w:r>
    </w:p>
    <w:p w14:paraId="24A66C19" w14:textId="77777777" w:rsidR="008B0A11" w:rsidRDefault="00E81410">
      <w:r>
        <w:t>Compliance with securities regulations</w:t>
      </w:r>
    </w:p>
    <w:p w14:paraId="1F8DBAB3" w14:textId="77777777" w:rsidR="008B0A11" w:rsidRDefault="00E81410">
      <w:r>
        <w:t>Investor communications and reporting</w:t>
      </w:r>
    </w:p>
    <w:p w14:paraId="1B4020AC" w14:textId="77777777" w:rsidR="008B0A11" w:rsidRDefault="00E81410">
      <w:r>
        <w:t>Community reinvestment project selection and oversight</w:t>
      </w:r>
    </w:p>
    <w:p w14:paraId="06323071" w14:textId="77777777" w:rsidR="008B0A11" w:rsidRDefault="00E81410">
      <w:r>
        <w:t>Quarterly interest payment processing</w:t>
      </w:r>
    </w:p>
    <w:p w14:paraId="4E791D3E" w14:textId="77777777" w:rsidR="008B0A11" w:rsidRDefault="00E81410">
      <w:r>
        <w:t>All operational and administrative decisions for the Fund</w:t>
      </w:r>
    </w:p>
    <w:p w14:paraId="1763A439" w14:textId="77777777" w:rsidR="008B0A11" w:rsidRDefault="008B0A11"/>
    <w:p w14:paraId="649FEA3C" w14:textId="77777777" w:rsidR="008B0A11" w:rsidRDefault="00E81410">
      <w:r>
        <w:t>4.4 Manager Compensation</w:t>
      </w:r>
    </w:p>
    <w:p w14:paraId="65E9DD3B" w14:textId="77777777" w:rsidR="008B0A11" w:rsidRDefault="008B0A11"/>
    <w:p w14:paraId="57D90DAE" w14:textId="77777777" w:rsidR="008B0A11" w:rsidRDefault="00E81410">
      <w:r>
        <w:t xml:space="preserve">The Manager receives as compensation all profits generated by the Fund </w:t>
      </w:r>
      <w:proofErr w:type="gramStart"/>
      <w:r>
        <w:t>in excess of</w:t>
      </w:r>
      <w:proofErr w:type="gramEnd"/>
      <w:r>
        <w:t xml:space="preserve"> the 12% annual interest obligation to investors. This performance-based compensation structure aligns the Manager's interests with both investor returns and community impact.</w:t>
      </w:r>
    </w:p>
    <w:p w14:paraId="3CEE9F9B" w14:textId="77777777" w:rsidR="008B0A11" w:rsidRDefault="008B0A11"/>
    <w:p w14:paraId="296DDD85" w14:textId="77777777" w:rsidR="008B0A11" w:rsidRDefault="00E81410">
      <w:r>
        <w:t>4.5 Future Management Structure</w:t>
      </w:r>
    </w:p>
    <w:p w14:paraId="76D7F37B" w14:textId="77777777" w:rsidR="008B0A11" w:rsidRDefault="008B0A11"/>
    <w:p w14:paraId="55A4B06A" w14:textId="77777777" w:rsidR="008B0A11" w:rsidRDefault="00E81410">
      <w:r>
        <w:lastRenderedPageBreak/>
        <w:t>As the Fund's assets under management grow, the Manager reserves the right to transition fund management to a legal entity, Black Wealth Advisory Services LLC, for operational efficiency and liability protection. Any such transition will be communicated to investors in advance.</w:t>
      </w:r>
    </w:p>
    <w:p w14:paraId="2A10C0BB" w14:textId="77777777" w:rsidR="008B0A11" w:rsidRDefault="008B0A11"/>
    <w:p w14:paraId="5FBE80D3" w14:textId="77777777" w:rsidR="008B0A11" w:rsidRDefault="00E81410">
      <w:r>
        <w:t>---</w:t>
      </w:r>
    </w:p>
    <w:p w14:paraId="2A611604" w14:textId="77777777" w:rsidR="008B0A11" w:rsidRDefault="008B0A11"/>
    <w:p w14:paraId="6996587D" w14:textId="77777777" w:rsidR="008B0A11" w:rsidRDefault="00E81410">
      <w:pPr>
        <w:pStyle w:val="ListParagraph"/>
      </w:pPr>
      <w:r>
        <w:t>5. USE OF PROCEEDS</w:t>
      </w:r>
    </w:p>
    <w:p w14:paraId="47CDA6BA" w14:textId="77777777" w:rsidR="008B0A11" w:rsidRDefault="008B0A11"/>
    <w:p w14:paraId="3781F5F4" w14:textId="77777777" w:rsidR="008B0A11" w:rsidRDefault="00E81410">
      <w:r>
        <w:t>5.1 Capital Allocation</w:t>
      </w:r>
    </w:p>
    <w:p w14:paraId="0FC556F4" w14:textId="77777777" w:rsidR="008B0A11" w:rsidRDefault="008B0A11"/>
    <w:p w14:paraId="20A582CB" w14:textId="77777777" w:rsidR="008B0A11" w:rsidRDefault="00E81410">
      <w:r>
        <w:t>100% of capital raised will be invested in the AI-optimized equity/derivatives portfolio.</w:t>
      </w:r>
    </w:p>
    <w:p w14:paraId="08976969" w14:textId="77777777" w:rsidR="008B0A11" w:rsidRDefault="008B0A11"/>
    <w:p w14:paraId="33B39572" w14:textId="77777777" w:rsidR="008B0A11" w:rsidRDefault="00E81410">
      <w:r>
        <w:t>No management fees deducted from investor capital</w:t>
      </w:r>
    </w:p>
    <w:p w14:paraId="0B790804" w14:textId="77777777" w:rsidR="008B0A11" w:rsidRDefault="00E81410">
      <w:r>
        <w:t>No administrative fees charged to investors</w:t>
      </w:r>
    </w:p>
    <w:p w14:paraId="3D352D83" w14:textId="77777777" w:rsidR="008B0A11" w:rsidRDefault="00E81410">
      <w:r>
        <w:t>Full capital deployment for maximum investment exposure</w:t>
      </w:r>
    </w:p>
    <w:p w14:paraId="3C1FCCF0" w14:textId="77777777" w:rsidR="008B0A11" w:rsidRDefault="008B0A11"/>
    <w:p w14:paraId="2B05DE91" w14:textId="77777777" w:rsidR="008B0A11" w:rsidRDefault="00E81410">
      <w:r>
        <w:t>5.2 Profit Utilization</w:t>
      </w:r>
    </w:p>
    <w:p w14:paraId="1B38302D" w14:textId="77777777" w:rsidR="008B0A11" w:rsidRDefault="008B0A11"/>
    <w:p w14:paraId="559CFD79" w14:textId="77777777" w:rsidR="008B0A11" w:rsidRDefault="00E81410">
      <w:r>
        <w:t>Profits generated from the portfolio will be allocated in the following priority:</w:t>
      </w:r>
    </w:p>
    <w:p w14:paraId="02B4DD9B" w14:textId="77777777" w:rsidR="008B0A11" w:rsidRDefault="008B0A11"/>
    <w:p w14:paraId="6FA64432" w14:textId="77777777" w:rsidR="008B0A11" w:rsidRDefault="00E81410">
      <w:proofErr w:type="gramStart"/>
      <w:r>
        <w:t>First Priority</w:t>
      </w:r>
      <w:proofErr w:type="gramEnd"/>
      <w:r>
        <w:t>: Payment of 12% annual interest to bondholders (3% quarterly)</w:t>
      </w:r>
    </w:p>
    <w:p w14:paraId="5893178B" w14:textId="77777777" w:rsidR="008B0A11" w:rsidRDefault="008B0A11"/>
    <w:p w14:paraId="1DFB1720" w14:textId="77777777" w:rsidR="008B0A11" w:rsidRDefault="00E81410">
      <w:r>
        <w:t>Second Priority: Community reinvestment (50-100% of excess profits)</w:t>
      </w:r>
    </w:p>
    <w:p w14:paraId="44B2E21E" w14:textId="77777777" w:rsidR="008B0A11" w:rsidRDefault="00E81410">
      <w:r>
        <w:t>Housing development projects</w:t>
      </w:r>
    </w:p>
    <w:p w14:paraId="1D997B48" w14:textId="77777777" w:rsidR="008B0A11" w:rsidRDefault="00E81410">
      <w:r>
        <w:t>Black-owned business investments</w:t>
      </w:r>
    </w:p>
    <w:p w14:paraId="241B3F97" w14:textId="77777777" w:rsidR="008B0A11" w:rsidRDefault="008B0A11"/>
    <w:p w14:paraId="446353CE" w14:textId="77777777" w:rsidR="008B0A11" w:rsidRDefault="00E81410">
      <w:r>
        <w:t>Third Priority: Manager compensation (remaining excess profits)</w:t>
      </w:r>
    </w:p>
    <w:p w14:paraId="3192D868" w14:textId="77777777" w:rsidR="008B0A11" w:rsidRDefault="008B0A11"/>
    <w:p w14:paraId="6984EE10" w14:textId="77777777" w:rsidR="008B0A11" w:rsidRDefault="00E81410">
      <w:r>
        <w:t>5.3 Example Calculation</w:t>
      </w:r>
    </w:p>
    <w:p w14:paraId="2BADC550" w14:textId="77777777" w:rsidR="008B0A11" w:rsidRDefault="008B0A11"/>
    <w:p w14:paraId="44775E50" w14:textId="77777777" w:rsidR="008B0A11" w:rsidRDefault="00E81410">
      <w:r>
        <w:t>Hypothetical scenario with $10,000,000 raised:</w:t>
      </w:r>
    </w:p>
    <w:p w14:paraId="3269EB25" w14:textId="77777777" w:rsidR="008B0A11" w:rsidRDefault="008B0A11"/>
    <w:p w14:paraId="246EBA3E" w14:textId="77777777" w:rsidR="008B0A11" w:rsidRDefault="00E81410">
      <w:r>
        <w:t>Capital Invested: $10,000,000 (100%)</w:t>
      </w:r>
    </w:p>
    <w:p w14:paraId="46EBA128" w14:textId="77777777" w:rsidR="008B0A11" w:rsidRDefault="00E81410">
      <w:r>
        <w:t>Annual Investor Interest Obligation: $1,200,000 (12%)</w:t>
      </w:r>
    </w:p>
    <w:p w14:paraId="5892640E" w14:textId="77777777" w:rsidR="008B0A11" w:rsidRDefault="00E81410">
      <w:r>
        <w:t>Quarterly Investor Payments: $300,000 (3%)</w:t>
      </w:r>
    </w:p>
    <w:p w14:paraId="031555D7" w14:textId="77777777" w:rsidR="008B0A11" w:rsidRDefault="008B0A11"/>
    <w:p w14:paraId="648ACA08" w14:textId="77777777" w:rsidR="008B0A11" w:rsidRDefault="00E81410">
      <w:r>
        <w:t>If portfolio generates 30% annual return ($3,000,000):</w:t>
      </w:r>
    </w:p>
    <w:p w14:paraId="3B758633" w14:textId="77777777" w:rsidR="008B0A11" w:rsidRDefault="00E81410">
      <w:r>
        <w:t>Investor Interest Paid: $1,200,000</w:t>
      </w:r>
    </w:p>
    <w:p w14:paraId="26AA3596" w14:textId="77777777" w:rsidR="008B0A11" w:rsidRDefault="00E81410">
      <w:r>
        <w:t>Remaining Profit: $1,800,000</w:t>
      </w:r>
    </w:p>
    <w:p w14:paraId="6AD673E9" w14:textId="77777777" w:rsidR="008B0A11" w:rsidRDefault="00E81410">
      <w:r>
        <w:t>Community Reinvestment (50-100%): $900,000 - $1,800,000</w:t>
      </w:r>
    </w:p>
    <w:p w14:paraId="4029A93B" w14:textId="77777777" w:rsidR="008B0A11" w:rsidRDefault="00E81410">
      <w:r>
        <w:t>Manager Compensation: $0 - $900,000</w:t>
      </w:r>
    </w:p>
    <w:p w14:paraId="194E1261" w14:textId="77777777" w:rsidR="008B0A11" w:rsidRDefault="008B0A11"/>
    <w:p w14:paraId="6323D3D3" w14:textId="77777777" w:rsidR="008B0A11" w:rsidRDefault="00E81410">
      <w:r>
        <w:t>---</w:t>
      </w:r>
    </w:p>
    <w:p w14:paraId="70823585" w14:textId="77777777" w:rsidR="008B0A11" w:rsidRDefault="008B0A11"/>
    <w:p w14:paraId="4E4C106C" w14:textId="77777777" w:rsidR="008B0A11" w:rsidRDefault="00E81410">
      <w:pPr>
        <w:pStyle w:val="ListParagraph"/>
      </w:pPr>
      <w:r>
        <w:t>6. RISK FACTORS</w:t>
      </w:r>
    </w:p>
    <w:p w14:paraId="571EE8A8" w14:textId="77777777" w:rsidR="008B0A11" w:rsidRDefault="008B0A11"/>
    <w:p w14:paraId="57D064AC" w14:textId="77777777" w:rsidR="008B0A11" w:rsidRDefault="00E81410">
      <w:r>
        <w:t>INVESTORS SHOULD CAREFULLY CONSIDER THE FOLLOWING RISKS BEFORE INVESTING</w:t>
      </w:r>
    </w:p>
    <w:p w14:paraId="70B30D0C" w14:textId="77777777" w:rsidR="008B0A11" w:rsidRDefault="008B0A11"/>
    <w:p w14:paraId="20087B26" w14:textId="77777777" w:rsidR="008B0A11" w:rsidRDefault="00E81410">
      <w:r>
        <w:t>6.1 Investment Risks</w:t>
      </w:r>
    </w:p>
    <w:p w14:paraId="006928F7" w14:textId="77777777" w:rsidR="008B0A11" w:rsidRDefault="008B0A11"/>
    <w:p w14:paraId="5D553C22" w14:textId="77777777" w:rsidR="008B0A11" w:rsidRDefault="00E81410">
      <w:r>
        <w:t xml:space="preserve">Market Risk: The value of equity and derivatives positions may decline due to market conditions, potentially </w:t>
      </w:r>
      <w:proofErr w:type="gramStart"/>
      <w:r>
        <w:t>impacting</w:t>
      </w:r>
      <w:proofErr w:type="gramEnd"/>
      <w:r>
        <w:t xml:space="preserve"> the Fund's ability to sustain interest payments over the long term.</w:t>
      </w:r>
    </w:p>
    <w:p w14:paraId="29F0CB3B" w14:textId="77777777" w:rsidR="008B0A11" w:rsidRDefault="008B0A11"/>
    <w:p w14:paraId="15B1675C" w14:textId="77777777" w:rsidR="008B0A11" w:rsidRDefault="00E81410">
      <w:r>
        <w:t>Derivatives Risk: Use of derivatives involves leverage and may result in losses exceeding the original investment amount in the underlying positions.</w:t>
      </w:r>
    </w:p>
    <w:p w14:paraId="51D6EE7E" w14:textId="77777777" w:rsidR="008B0A11" w:rsidRDefault="008B0A11"/>
    <w:p w14:paraId="3D8828D9" w14:textId="77777777" w:rsidR="008B0A11" w:rsidRDefault="00E81410">
      <w:r>
        <w:t>AI Algorithm Risk: Reliance on artificial intelligence systems for investment decisions may result in unexpected losses if algorithms malfunction, are improperly designed, or fail to adapt to changing market conditions.</w:t>
      </w:r>
    </w:p>
    <w:p w14:paraId="2B93D4D7" w14:textId="77777777" w:rsidR="008B0A11" w:rsidRDefault="008B0A11"/>
    <w:p w14:paraId="615904EF" w14:textId="77777777" w:rsidR="008B0A11" w:rsidRDefault="00E81410">
      <w:r>
        <w:t>Liquidity Risk: The Fund's ability to liquidate positions may be limited during periods of market stress, potentially affecting cash flow for interest payments.</w:t>
      </w:r>
    </w:p>
    <w:p w14:paraId="2F1F33F2" w14:textId="77777777" w:rsidR="008B0A11" w:rsidRDefault="008B0A11"/>
    <w:p w14:paraId="5B188CB3" w14:textId="77777777" w:rsidR="008B0A11" w:rsidRDefault="00E81410">
      <w:r>
        <w:lastRenderedPageBreak/>
        <w:t>Concentration Risk: The Fund's focus on equity and derivatives markets creates concentrated exposure to these asset classes.</w:t>
      </w:r>
    </w:p>
    <w:p w14:paraId="57DA9B4C" w14:textId="77777777" w:rsidR="008B0A11" w:rsidRDefault="008B0A11"/>
    <w:p w14:paraId="78849E81" w14:textId="77777777" w:rsidR="008B0A11" w:rsidRDefault="00E81410">
      <w:r>
        <w:t>6.2 Structural Risks</w:t>
      </w:r>
    </w:p>
    <w:p w14:paraId="12C1AA49" w14:textId="77777777" w:rsidR="008B0A11" w:rsidRDefault="008B0A11"/>
    <w:p w14:paraId="2AAE69E5" w14:textId="77777777" w:rsidR="008B0A11" w:rsidRDefault="00E81410">
      <w:r>
        <w:t>Guaranteed Interest Obligation: The Fund guarantees 12% annual interest regardless of performance. In periods of poor performance or losses, this obligation may deplete the Fund's capital.</w:t>
      </w:r>
    </w:p>
    <w:p w14:paraId="00213296" w14:textId="77777777" w:rsidR="008B0A11" w:rsidRDefault="008B0A11"/>
    <w:p w14:paraId="149E6768" w14:textId="77777777" w:rsidR="008B0A11" w:rsidRDefault="00E81410">
      <w:r>
        <w:t>Individual Manager Risk: The Fund is managed by Jerry L Gordon as an individual. Unlike institutional managers with multiple personnel, the Fund's success depends entirely on one person's availability, health, judgment, and continued involvement.</w:t>
      </w:r>
    </w:p>
    <w:p w14:paraId="1BF1BC21" w14:textId="77777777" w:rsidR="008B0A11" w:rsidRDefault="008B0A11"/>
    <w:p w14:paraId="23CAFA70" w14:textId="77777777" w:rsidR="008B0A11" w:rsidRDefault="00E81410">
      <w:r>
        <w:t>Key Person Dependency: There is no succession plan or backup management structure. Loss of the Manager due to death, disability, or withdrawal could severely impact the Fund's operations.</w:t>
      </w:r>
    </w:p>
    <w:p w14:paraId="3CF66C6F" w14:textId="77777777" w:rsidR="008B0A11" w:rsidRDefault="008B0A11"/>
    <w:p w14:paraId="54AABEAE" w14:textId="77777777" w:rsidR="008B0A11" w:rsidRDefault="00E81410">
      <w:r>
        <w:t>Illiquidity of Investment: Bonds are not publicly traded and may be difficult or impossible to sell before maturity.</w:t>
      </w:r>
    </w:p>
    <w:p w14:paraId="356209AE" w14:textId="77777777" w:rsidR="008B0A11" w:rsidRDefault="008B0A11"/>
    <w:p w14:paraId="0D1A2457" w14:textId="77777777" w:rsidR="008B0A11" w:rsidRDefault="00E81410">
      <w:r>
        <w:t>No Secondary Market: There is no established market for resale of the bonds.</w:t>
      </w:r>
    </w:p>
    <w:p w14:paraId="3EF0E610" w14:textId="77777777" w:rsidR="008B0A11" w:rsidRDefault="008B0A11"/>
    <w:p w14:paraId="3AB6C017" w14:textId="77777777" w:rsidR="008B0A11" w:rsidRDefault="00E81410">
      <w:r>
        <w:t>6.3 Operational Risks</w:t>
      </w:r>
    </w:p>
    <w:p w14:paraId="0FF408C0" w14:textId="77777777" w:rsidR="008B0A11" w:rsidRDefault="008B0A11"/>
    <w:p w14:paraId="200071CA" w14:textId="77777777" w:rsidR="008B0A11" w:rsidRDefault="00E81410">
      <w:r>
        <w:t>Manager Risk: The Fund's performance depends entirely on the Manager's skill, judgment, and continued operation.</w:t>
      </w:r>
    </w:p>
    <w:p w14:paraId="4C1A0329" w14:textId="77777777" w:rsidR="008B0A11" w:rsidRDefault="008B0A11"/>
    <w:p w14:paraId="1CF81F40" w14:textId="77777777" w:rsidR="008B0A11" w:rsidRDefault="00E81410">
      <w:r>
        <w:t>Technology Risk: Dependence on AI systems and technology infrastructure creates vulnerability to system failures, cyberattacks, or technical malfunctions.</w:t>
      </w:r>
    </w:p>
    <w:p w14:paraId="75D3AE8B" w14:textId="77777777" w:rsidR="008B0A11" w:rsidRDefault="008B0A11"/>
    <w:p w14:paraId="54DBF199" w14:textId="77777777" w:rsidR="008B0A11" w:rsidRDefault="00E81410">
      <w:r>
        <w:t>Regulatory Risk: Changes in securities, investment, or tax regulations may adversely affect the Fund.</w:t>
      </w:r>
    </w:p>
    <w:p w14:paraId="14D05207" w14:textId="77777777" w:rsidR="008B0A11" w:rsidRDefault="008B0A11"/>
    <w:p w14:paraId="16E7890C" w14:textId="77777777" w:rsidR="008B0A11" w:rsidRDefault="00E81410">
      <w:r>
        <w:t>Administrative Risk: As an individual manager, there may be limited administrative infrastructure compared to institutional fund managers.</w:t>
      </w:r>
    </w:p>
    <w:p w14:paraId="4B81552B" w14:textId="77777777" w:rsidR="008B0A11" w:rsidRDefault="008B0A11"/>
    <w:p w14:paraId="3BAD3B39" w14:textId="77777777" w:rsidR="008B0A11" w:rsidRDefault="00E81410">
      <w:r>
        <w:lastRenderedPageBreak/>
        <w:t>6.4 Community Investment Risks</w:t>
      </w:r>
    </w:p>
    <w:p w14:paraId="7FC5C30F" w14:textId="77777777" w:rsidR="008B0A11" w:rsidRDefault="008B0A11"/>
    <w:p w14:paraId="60D90FFB" w14:textId="77777777" w:rsidR="008B0A11" w:rsidRDefault="00E81410">
      <w:r>
        <w:t>Real Estate Risk: Housing development projects involve construction, market, regulatory, and financing risks.</w:t>
      </w:r>
    </w:p>
    <w:p w14:paraId="02470201" w14:textId="77777777" w:rsidR="008B0A11" w:rsidRDefault="008B0A11"/>
    <w:p w14:paraId="79249077" w14:textId="77777777" w:rsidR="008B0A11" w:rsidRDefault="00E81410">
      <w:r>
        <w:t>Business Investment Risk: Investments in Black-owned businesses may be illiquid, speculative, and subject to complete loss.</w:t>
      </w:r>
    </w:p>
    <w:p w14:paraId="0AC7169A" w14:textId="77777777" w:rsidR="008B0A11" w:rsidRDefault="008B0A11"/>
    <w:p w14:paraId="12BAD59C" w14:textId="77777777" w:rsidR="008B0A11" w:rsidRDefault="00E81410">
      <w:r>
        <w:t>Capital Allocation Risk: Deployment of 50-100% of profits into community projects reduces capital available for portfolio growth and risk mitigation.</w:t>
      </w:r>
    </w:p>
    <w:p w14:paraId="24A175F9" w14:textId="77777777" w:rsidR="008B0A11" w:rsidRDefault="008B0A11"/>
    <w:p w14:paraId="6137A30D" w14:textId="77777777" w:rsidR="008B0A11" w:rsidRDefault="00E81410">
      <w:r>
        <w:t>6.5 Accredited Investor Status</w:t>
      </w:r>
    </w:p>
    <w:p w14:paraId="2E772282" w14:textId="77777777" w:rsidR="008B0A11" w:rsidRDefault="008B0A11"/>
    <w:p w14:paraId="2B73A793" w14:textId="77777777" w:rsidR="008B0A11" w:rsidRDefault="00E81410">
      <w:r>
        <w:t>Verification Required: Investors must qualify as accredited investors. Misrepresentation may result in rescission rights.</w:t>
      </w:r>
    </w:p>
    <w:p w14:paraId="0EF07DC9" w14:textId="77777777" w:rsidR="008B0A11" w:rsidRDefault="008B0A11"/>
    <w:p w14:paraId="3B163128" w14:textId="77777777" w:rsidR="008B0A11" w:rsidRDefault="00E81410">
      <w:r>
        <w:t>Regulatory Compliance: The offering relies on exemptions from registration that require strict compliance with accredited investor requirements.</w:t>
      </w:r>
    </w:p>
    <w:p w14:paraId="5D689AA7" w14:textId="77777777" w:rsidR="008B0A11" w:rsidRDefault="008B0A11"/>
    <w:p w14:paraId="1101F1AE" w14:textId="77777777" w:rsidR="008B0A11" w:rsidRDefault="00E81410">
      <w:r>
        <w:t>6.6 Tax Risks</w:t>
      </w:r>
    </w:p>
    <w:p w14:paraId="12A1611A" w14:textId="77777777" w:rsidR="008B0A11" w:rsidRDefault="008B0A11"/>
    <w:p w14:paraId="5416E176" w14:textId="77777777" w:rsidR="008B0A11" w:rsidRDefault="00E81410">
      <w:r>
        <w:t>Tax Treatment: Interest income is taxable as ordinary income. Investors should consult tax advisors.</w:t>
      </w:r>
    </w:p>
    <w:p w14:paraId="0CD43C7E" w14:textId="77777777" w:rsidR="008B0A11" w:rsidRDefault="008B0A11"/>
    <w:p w14:paraId="45217255" w14:textId="77777777" w:rsidR="008B0A11" w:rsidRDefault="00E81410">
      <w:r>
        <w:t>Reporting Requirements: Investors will receive Form 1099-INT for interest payments.</w:t>
      </w:r>
    </w:p>
    <w:p w14:paraId="2F2C0870" w14:textId="77777777" w:rsidR="008B0A11" w:rsidRDefault="008B0A11"/>
    <w:p w14:paraId="474C7732" w14:textId="77777777" w:rsidR="008B0A11" w:rsidRDefault="00E81410">
      <w:r>
        <w:t>6.7 Loss of Investment</w:t>
      </w:r>
    </w:p>
    <w:p w14:paraId="5B859014" w14:textId="77777777" w:rsidR="008B0A11" w:rsidRDefault="008B0A11"/>
    <w:p w14:paraId="2DF54415" w14:textId="77777777" w:rsidR="008B0A11" w:rsidRDefault="00E81410">
      <w:r>
        <w:t>Principal Risk: There is no guarantee of return of principal. Investors may lose their entire investment.</w:t>
      </w:r>
    </w:p>
    <w:p w14:paraId="354193ED" w14:textId="77777777" w:rsidR="008B0A11" w:rsidRDefault="008B0A11"/>
    <w:p w14:paraId="2FD4AAB7" w14:textId="77777777" w:rsidR="008B0A11" w:rsidRDefault="00E81410">
      <w:r>
        <w:t>No FDIC Insurance: Bonds are not bank deposits and are not insured by the FDIC or any government agency.</w:t>
      </w:r>
    </w:p>
    <w:p w14:paraId="0CA5EA20" w14:textId="77777777" w:rsidR="008B0A11" w:rsidRDefault="008B0A11"/>
    <w:p w14:paraId="54139794" w14:textId="77777777" w:rsidR="008B0A11" w:rsidRDefault="00E81410">
      <w:r>
        <w:lastRenderedPageBreak/>
        <w:t>Unsecured Obligation: Bonds are unsecured debt obligations with no collateral backing.</w:t>
      </w:r>
    </w:p>
    <w:p w14:paraId="0EAAED53" w14:textId="77777777" w:rsidR="008B0A11" w:rsidRDefault="008B0A11"/>
    <w:p w14:paraId="4E5F337C" w14:textId="77777777" w:rsidR="008B0A11" w:rsidRDefault="00E81410">
      <w:r>
        <w:t>---</w:t>
      </w:r>
    </w:p>
    <w:p w14:paraId="35470DF0" w14:textId="77777777" w:rsidR="008B0A11" w:rsidRDefault="008B0A11"/>
    <w:p w14:paraId="01EE8DA1" w14:textId="77777777" w:rsidR="008B0A11" w:rsidRDefault="00E81410">
      <w:pPr>
        <w:pStyle w:val="ListParagraph"/>
      </w:pPr>
      <w:r>
        <w:t>7. TERMS OF THE BONDS</w:t>
      </w:r>
    </w:p>
    <w:p w14:paraId="37BBFA02" w14:textId="77777777" w:rsidR="008B0A11" w:rsidRDefault="008B0A11"/>
    <w:p w14:paraId="4172F220" w14:textId="77777777" w:rsidR="008B0A11" w:rsidRDefault="00E81410">
      <w:r>
        <w:t>7.1 Interest Rate</w:t>
      </w:r>
    </w:p>
    <w:p w14:paraId="71BF8678" w14:textId="77777777" w:rsidR="008B0A11" w:rsidRDefault="008B0A11"/>
    <w:p w14:paraId="5B96A96C" w14:textId="77777777" w:rsidR="008B0A11" w:rsidRDefault="00E81410">
      <w:r>
        <w:t>Fixed Rate: 12% per annum</w:t>
      </w:r>
    </w:p>
    <w:p w14:paraId="3DEE6994" w14:textId="77777777" w:rsidR="008B0A11" w:rsidRDefault="008B0A11"/>
    <w:p w14:paraId="7E552855" w14:textId="77777777" w:rsidR="008B0A11" w:rsidRDefault="00E81410">
      <w:r>
        <w:t>Quarterly Rate: 3% per quarter</w:t>
      </w:r>
    </w:p>
    <w:p w14:paraId="23F92F5B" w14:textId="77777777" w:rsidR="008B0A11" w:rsidRDefault="008B0A11"/>
    <w:p w14:paraId="299A6DE2" w14:textId="77777777" w:rsidR="008B0A11" w:rsidRDefault="00E81410">
      <w:r>
        <w:t>Guarantee: Interest payments are guaranteed regardless of fund profitability</w:t>
      </w:r>
    </w:p>
    <w:p w14:paraId="247636F1" w14:textId="77777777" w:rsidR="008B0A11" w:rsidRDefault="008B0A11"/>
    <w:p w14:paraId="66268C19" w14:textId="77777777" w:rsidR="008B0A11" w:rsidRDefault="00E81410">
      <w:r>
        <w:t>7.2 Payment Schedule</w:t>
      </w:r>
    </w:p>
    <w:p w14:paraId="6FD97F09" w14:textId="77777777" w:rsidR="008B0A11" w:rsidRDefault="008B0A11"/>
    <w:p w14:paraId="05EB61F3" w14:textId="77777777" w:rsidR="008B0A11" w:rsidRDefault="00E81410">
      <w:r>
        <w:t>Interest payments will be made within 7 calendar days following the end of each calendar quarter:</w:t>
      </w:r>
    </w:p>
    <w:p w14:paraId="32196D7D" w14:textId="77777777" w:rsidR="008B0A11" w:rsidRDefault="008B0A11"/>
    <w:p w14:paraId="148A0F75" w14:textId="77777777" w:rsidR="008B0A11" w:rsidRDefault="00E81410">
      <w:r>
        <w:t>Q1 (January-March): Payment by April 7</w:t>
      </w:r>
    </w:p>
    <w:p w14:paraId="0F7FB414" w14:textId="77777777" w:rsidR="008B0A11" w:rsidRDefault="00E81410">
      <w:r>
        <w:t>Q2 (April-June): Payment by July 7</w:t>
      </w:r>
    </w:p>
    <w:p w14:paraId="312C1C10" w14:textId="77777777" w:rsidR="008B0A11" w:rsidRDefault="00E81410">
      <w:r>
        <w:t>Q3 (July-September): Payment by October 7</w:t>
      </w:r>
    </w:p>
    <w:p w14:paraId="043D5F84" w14:textId="77777777" w:rsidR="008B0A11" w:rsidRDefault="00E81410">
      <w:r>
        <w:t>Q4 (October-December): Payment by January 7</w:t>
      </w:r>
    </w:p>
    <w:p w14:paraId="41860C4A" w14:textId="77777777" w:rsidR="008B0A11" w:rsidRDefault="008B0A11"/>
    <w:p w14:paraId="4E925BB5" w14:textId="77777777" w:rsidR="008B0A11" w:rsidRDefault="00E81410">
      <w:r>
        <w:t>7.3 Payment Method</w:t>
      </w:r>
    </w:p>
    <w:p w14:paraId="5FD50D03" w14:textId="77777777" w:rsidR="008B0A11" w:rsidRDefault="008B0A11"/>
    <w:p w14:paraId="0B611944" w14:textId="77777777" w:rsidR="008B0A11" w:rsidRDefault="00E81410">
      <w:r>
        <w:t>Interest payments will be distributed via:</w:t>
      </w:r>
    </w:p>
    <w:p w14:paraId="2712EBC5" w14:textId="77777777" w:rsidR="008B0A11" w:rsidRDefault="00E81410">
      <w:r>
        <w:t>ACH direct deposit to investor's designated bank account</w:t>
      </w:r>
    </w:p>
    <w:p w14:paraId="1BEBA289" w14:textId="77777777" w:rsidR="008B0A11" w:rsidRDefault="00E81410">
      <w:r>
        <w:t>Wire transfer (as specified in Subscription Agreement)</w:t>
      </w:r>
    </w:p>
    <w:p w14:paraId="39C71D90" w14:textId="77777777" w:rsidR="008B0A11" w:rsidRDefault="00E81410">
      <w:r>
        <w:t>Check (if requested)</w:t>
      </w:r>
    </w:p>
    <w:p w14:paraId="26C5F535" w14:textId="77777777" w:rsidR="008B0A11" w:rsidRDefault="008B0A11"/>
    <w:p w14:paraId="135CA835" w14:textId="77777777" w:rsidR="008B0A11" w:rsidRDefault="00E81410">
      <w:r>
        <w:lastRenderedPageBreak/>
        <w:t>7.4 Maturity</w:t>
      </w:r>
    </w:p>
    <w:p w14:paraId="64ADA456" w14:textId="77777777" w:rsidR="008B0A11" w:rsidRDefault="008B0A11"/>
    <w:p w14:paraId="74866216" w14:textId="77777777" w:rsidR="008B0A11" w:rsidRDefault="00E81410">
      <w:r>
        <w:t>Term: 5 years from issuance date</w:t>
      </w:r>
    </w:p>
    <w:p w14:paraId="626DE6F1" w14:textId="77777777" w:rsidR="008B0A11" w:rsidRDefault="008B0A11"/>
    <w:p w14:paraId="2D419C9E" w14:textId="77777777" w:rsidR="008B0A11" w:rsidRDefault="00E81410">
      <w:r>
        <w:t>Maturity Date: Principal will be returned on the maturity date</w:t>
      </w:r>
    </w:p>
    <w:p w14:paraId="492236E9" w14:textId="77777777" w:rsidR="008B0A11" w:rsidRDefault="008B0A11"/>
    <w:p w14:paraId="40A1567F" w14:textId="77777777" w:rsidR="008B0A11" w:rsidRDefault="00E81410">
      <w:r>
        <w:t xml:space="preserve">Early Redemption: The Fund reserves the right to redeem bonds early with 90 </w:t>
      </w:r>
      <w:proofErr w:type="gramStart"/>
      <w:r>
        <w:t>days</w:t>
      </w:r>
      <w:proofErr w:type="gramEnd"/>
      <w:r>
        <w:t xml:space="preserve"> written notice</w:t>
      </w:r>
    </w:p>
    <w:p w14:paraId="0880156A" w14:textId="77777777" w:rsidR="008B0A11" w:rsidRDefault="008B0A11"/>
    <w:p w14:paraId="34C23DBA" w14:textId="77777777" w:rsidR="008B0A11" w:rsidRDefault="00E81410">
      <w:r>
        <w:t>7.5 Default and Remedies</w:t>
      </w:r>
    </w:p>
    <w:p w14:paraId="1AC6E795" w14:textId="77777777" w:rsidR="008B0A11" w:rsidRDefault="008B0A11"/>
    <w:p w14:paraId="5BAEFEE4" w14:textId="77777777" w:rsidR="008B0A11" w:rsidRDefault="00E81410">
      <w:r>
        <w:t>In the event of default on interest or principal payments, bondholders may:</w:t>
      </w:r>
    </w:p>
    <w:p w14:paraId="637560C5" w14:textId="77777777" w:rsidR="008B0A11" w:rsidRDefault="00E81410">
      <w:r>
        <w:t>Demand immediate repayment</w:t>
      </w:r>
    </w:p>
    <w:p w14:paraId="290E4DA5" w14:textId="77777777" w:rsidR="008B0A11" w:rsidRDefault="00E81410">
      <w:r>
        <w:t>Exercise all rights available under law</w:t>
      </w:r>
    </w:p>
    <w:p w14:paraId="24C571E2" w14:textId="77777777" w:rsidR="008B0A11" w:rsidRDefault="00E81410">
      <w:r>
        <w:t>Participate pro-rata in any liquidation of Fund assets</w:t>
      </w:r>
    </w:p>
    <w:p w14:paraId="45AEB4C2" w14:textId="77777777" w:rsidR="008B0A11" w:rsidRDefault="008B0A11"/>
    <w:p w14:paraId="5A593F28" w14:textId="77777777" w:rsidR="008B0A11" w:rsidRDefault="00E81410">
      <w:r>
        <w:t>7.6 Subordination</w:t>
      </w:r>
    </w:p>
    <w:p w14:paraId="2CD8C2B7" w14:textId="77777777" w:rsidR="008B0A11" w:rsidRDefault="008B0A11"/>
    <w:p w14:paraId="12B2B083" w14:textId="77777777" w:rsidR="008B0A11" w:rsidRDefault="00E81410">
      <w:r>
        <w:t>All bonds are pari passu (equal ranking) with no subordination among bondholders.</w:t>
      </w:r>
    </w:p>
    <w:p w14:paraId="6C2A56BF" w14:textId="77777777" w:rsidR="008B0A11" w:rsidRDefault="008B0A11"/>
    <w:p w14:paraId="2F4ED054" w14:textId="77777777" w:rsidR="008B0A11" w:rsidRDefault="00E81410">
      <w:r>
        <w:t>---</w:t>
      </w:r>
    </w:p>
    <w:p w14:paraId="7D9AF290" w14:textId="77777777" w:rsidR="008B0A11" w:rsidRDefault="008B0A11"/>
    <w:p w14:paraId="3C588C87" w14:textId="77777777" w:rsidR="008B0A11" w:rsidRDefault="00E81410">
      <w:pPr>
        <w:pStyle w:val="ListParagraph"/>
      </w:pPr>
      <w:r>
        <w:t>8. SUBSCRIPTION PROCEDURES</w:t>
      </w:r>
    </w:p>
    <w:p w14:paraId="2C13E798" w14:textId="77777777" w:rsidR="008B0A11" w:rsidRDefault="008B0A11"/>
    <w:p w14:paraId="12A86FD0" w14:textId="77777777" w:rsidR="008B0A11" w:rsidRDefault="00E81410">
      <w:r>
        <w:t>8.1 Accredited Investor Requirement</w:t>
      </w:r>
    </w:p>
    <w:p w14:paraId="62D63DE0" w14:textId="77777777" w:rsidR="008B0A11" w:rsidRDefault="008B0A11"/>
    <w:p w14:paraId="5010A6DF" w14:textId="77777777" w:rsidR="008B0A11" w:rsidRDefault="00E81410">
      <w:r>
        <w:t>This offering is limited to accredited investors as defined in Rule 501 of Regulation D:</w:t>
      </w:r>
    </w:p>
    <w:p w14:paraId="29DE9374" w14:textId="77777777" w:rsidR="008B0A11" w:rsidRDefault="008B0A11"/>
    <w:p w14:paraId="5ACB85D5" w14:textId="77777777" w:rsidR="008B0A11" w:rsidRDefault="00E81410">
      <w:r>
        <w:t>Individual Investors must have:</w:t>
      </w:r>
    </w:p>
    <w:p w14:paraId="4CDA1B2A" w14:textId="77777777" w:rsidR="008B0A11" w:rsidRDefault="00E81410">
      <w:r>
        <w:t>Net worth exceeding $1,000,000 (excluding primary residence), OR</w:t>
      </w:r>
    </w:p>
    <w:p w14:paraId="6650EB7A" w14:textId="77777777" w:rsidR="008B0A11" w:rsidRDefault="00E81410">
      <w:r>
        <w:lastRenderedPageBreak/>
        <w:t>Income exceeding $200,000 ($300,000 joint) in each of the past two years with expectation of same for current year</w:t>
      </w:r>
    </w:p>
    <w:p w14:paraId="4966A3A0" w14:textId="77777777" w:rsidR="008B0A11" w:rsidRDefault="008B0A11"/>
    <w:p w14:paraId="01A01815" w14:textId="77777777" w:rsidR="008B0A11" w:rsidRDefault="00E81410">
      <w:r>
        <w:t>Entity Investors must:</w:t>
      </w:r>
    </w:p>
    <w:p w14:paraId="75C880C4" w14:textId="77777777" w:rsidR="008B0A11" w:rsidRDefault="00E81410">
      <w:r>
        <w:t>Have assets exceeding $5,000,000, OR</w:t>
      </w:r>
    </w:p>
    <w:p w14:paraId="2800E6AD" w14:textId="77777777" w:rsidR="008B0A11" w:rsidRDefault="00E81410">
      <w:r>
        <w:t>Be composed entirely of accredited investors</w:t>
      </w:r>
    </w:p>
    <w:p w14:paraId="459E4973" w14:textId="77777777" w:rsidR="008B0A11" w:rsidRDefault="008B0A11"/>
    <w:p w14:paraId="64748902" w14:textId="77777777" w:rsidR="008B0A11" w:rsidRDefault="00E81410">
      <w:r>
        <w:t>8.2 Verification</w:t>
      </w:r>
    </w:p>
    <w:p w14:paraId="65B8EF76" w14:textId="77777777" w:rsidR="008B0A11" w:rsidRDefault="008B0A11"/>
    <w:p w14:paraId="02C764A0" w14:textId="77777777" w:rsidR="008B0A11" w:rsidRDefault="00E81410">
      <w:r>
        <w:t>Investors must provide documentation to verify accredited status:</w:t>
      </w:r>
    </w:p>
    <w:p w14:paraId="366C1109" w14:textId="77777777" w:rsidR="008B0A11" w:rsidRDefault="008B0A11"/>
    <w:p w14:paraId="6AD667FA" w14:textId="77777777" w:rsidR="008B0A11" w:rsidRDefault="00E81410">
      <w:r>
        <w:t>For Income Test: Tax returns (Form 1040) for past 2 years, W-2s, 1099s, or CPA verification letter</w:t>
      </w:r>
    </w:p>
    <w:p w14:paraId="3E5FCD45" w14:textId="77777777" w:rsidR="008B0A11" w:rsidRDefault="00E81410">
      <w:r>
        <w:t>For Net Worth Test: Bank statements, brokerage statements, property appraisals, CPA verification letter</w:t>
      </w:r>
    </w:p>
    <w:p w14:paraId="7C5295D2" w14:textId="77777777" w:rsidR="008B0A11" w:rsidRDefault="00E81410">
      <w:r>
        <w:t>For Entities: Financial statements, entity formation documents</w:t>
      </w:r>
    </w:p>
    <w:p w14:paraId="074A9D9E" w14:textId="77777777" w:rsidR="008B0A11" w:rsidRDefault="008B0A11"/>
    <w:p w14:paraId="548D617B" w14:textId="77777777" w:rsidR="008B0A11" w:rsidRDefault="00E81410">
      <w:r>
        <w:t>8.3 Subscription Process</w:t>
      </w:r>
    </w:p>
    <w:p w14:paraId="4EE19688" w14:textId="77777777" w:rsidR="008B0A11" w:rsidRDefault="008B0A11"/>
    <w:p w14:paraId="3F58B9FF" w14:textId="77777777" w:rsidR="008B0A11" w:rsidRDefault="00E81410">
      <w:pPr>
        <w:pStyle w:val="ListParagraph"/>
      </w:pPr>
      <w:r>
        <w:t>1. Review Materials: Read this PPM and all exhibits thoroughly</w:t>
      </w:r>
    </w:p>
    <w:p w14:paraId="49E43644" w14:textId="77777777" w:rsidR="008B0A11" w:rsidRDefault="00E81410">
      <w:pPr>
        <w:pStyle w:val="ListParagraph"/>
      </w:pPr>
      <w:r>
        <w:t>2. Complete Subscription Agreement: Fill out all sections accurately</w:t>
      </w:r>
    </w:p>
    <w:p w14:paraId="5302A53F" w14:textId="77777777" w:rsidR="008B0A11" w:rsidRDefault="00E81410">
      <w:pPr>
        <w:pStyle w:val="ListParagraph"/>
      </w:pPr>
      <w:r>
        <w:t>3. Provide Verification: Submit accredited investor documentation</w:t>
      </w:r>
    </w:p>
    <w:p w14:paraId="278A33DC" w14:textId="77777777" w:rsidR="008B0A11" w:rsidRDefault="00E81410">
      <w:pPr>
        <w:pStyle w:val="ListParagraph"/>
      </w:pPr>
      <w:r>
        <w:t>4. Submit Investment: Wire transfer or check for minimum $5,000</w:t>
      </w:r>
    </w:p>
    <w:p w14:paraId="7BF44DD1" w14:textId="77777777" w:rsidR="008B0A11" w:rsidRDefault="00E81410">
      <w:pPr>
        <w:pStyle w:val="ListParagraph"/>
      </w:pPr>
      <w:r>
        <w:t>5. Manager Acceptance: Manager reviews and accepts/rejects subscription</w:t>
      </w:r>
    </w:p>
    <w:p w14:paraId="665A5564" w14:textId="77777777" w:rsidR="008B0A11" w:rsidRDefault="00E81410">
      <w:pPr>
        <w:pStyle w:val="ListParagraph"/>
      </w:pPr>
      <w:r>
        <w:t>6. Confirmation: Investor receives confirmation and bond certificate</w:t>
      </w:r>
    </w:p>
    <w:p w14:paraId="328AD0F2" w14:textId="77777777" w:rsidR="008B0A11" w:rsidRDefault="008B0A11"/>
    <w:p w14:paraId="127E91CF" w14:textId="77777777" w:rsidR="008B0A11" w:rsidRDefault="00E81410">
      <w:r>
        <w:t>8.4 Minimum Investment</w:t>
      </w:r>
    </w:p>
    <w:p w14:paraId="1CAC6707" w14:textId="77777777" w:rsidR="008B0A11" w:rsidRDefault="008B0A11"/>
    <w:p w14:paraId="1CF92D32" w14:textId="77777777" w:rsidR="008B0A11" w:rsidRDefault="00E81410">
      <w:r>
        <w:t>Initial Investment: $5,000 minimum</w:t>
      </w:r>
    </w:p>
    <w:p w14:paraId="1E478CBD" w14:textId="77777777" w:rsidR="008B0A11" w:rsidRDefault="008B0A11"/>
    <w:p w14:paraId="39EF03A1" w14:textId="77777777" w:rsidR="008B0A11" w:rsidRDefault="00E81410">
      <w:r>
        <w:t>Additional Investments: Additional subscriptions accepted in $1,000 increments</w:t>
      </w:r>
    </w:p>
    <w:p w14:paraId="216B1095" w14:textId="77777777" w:rsidR="008B0A11" w:rsidRDefault="008B0A11"/>
    <w:p w14:paraId="2367D67C" w14:textId="77777777" w:rsidR="008B0A11" w:rsidRDefault="00E81410">
      <w:r>
        <w:t>8.5 Closing</w:t>
      </w:r>
    </w:p>
    <w:p w14:paraId="619C08EB" w14:textId="77777777" w:rsidR="008B0A11" w:rsidRDefault="008B0A11"/>
    <w:p w14:paraId="3A0F1037" w14:textId="77777777" w:rsidR="008B0A11" w:rsidRDefault="00E81410">
      <w:r>
        <w:lastRenderedPageBreak/>
        <w:t>The Manager will conduct closings on a rolling basis as subscriptions are received and accepted.</w:t>
      </w:r>
    </w:p>
    <w:p w14:paraId="6EEDD695" w14:textId="77777777" w:rsidR="008B0A11" w:rsidRDefault="008B0A11"/>
    <w:p w14:paraId="354E12B5" w14:textId="77777777" w:rsidR="008B0A11" w:rsidRDefault="00E81410">
      <w:r>
        <w:t>---</w:t>
      </w:r>
    </w:p>
    <w:p w14:paraId="0F3077E8" w14:textId="77777777" w:rsidR="008B0A11" w:rsidRDefault="008B0A11"/>
    <w:p w14:paraId="5174C411" w14:textId="77777777" w:rsidR="008B0A11" w:rsidRDefault="00E81410">
      <w:pPr>
        <w:pStyle w:val="ListParagraph"/>
      </w:pPr>
      <w:r>
        <w:t>9. TAX CONSIDERATIONS</w:t>
      </w:r>
    </w:p>
    <w:p w14:paraId="07929047" w14:textId="77777777" w:rsidR="008B0A11" w:rsidRDefault="008B0A11"/>
    <w:p w14:paraId="1CB5ADF1" w14:textId="77777777" w:rsidR="008B0A11" w:rsidRDefault="00E81410">
      <w:r>
        <w:t>9.1 General</w:t>
      </w:r>
    </w:p>
    <w:p w14:paraId="00DEA83C" w14:textId="77777777" w:rsidR="008B0A11" w:rsidRDefault="008B0A11"/>
    <w:p w14:paraId="78E8A351" w14:textId="77777777" w:rsidR="008B0A11" w:rsidRDefault="00E81410">
      <w:r>
        <w:t>The following is a general summary only. All investors should consult with their own tax advisors regarding the specific tax consequences of investing in the bonds.</w:t>
      </w:r>
    </w:p>
    <w:p w14:paraId="0FCE4A00" w14:textId="77777777" w:rsidR="008B0A11" w:rsidRDefault="008B0A11"/>
    <w:p w14:paraId="77F98C7B" w14:textId="77777777" w:rsidR="008B0A11" w:rsidRDefault="00E81410">
      <w:r>
        <w:t>9.2 Interest Income</w:t>
      </w:r>
    </w:p>
    <w:p w14:paraId="3B8F4A83" w14:textId="77777777" w:rsidR="008B0A11" w:rsidRDefault="008B0A11"/>
    <w:p w14:paraId="032A58F0" w14:textId="77777777" w:rsidR="008B0A11" w:rsidRDefault="00E81410">
      <w:r>
        <w:t>Interest payments are taxable as ordinary income in the year received. The Fund will issue Form 1099-INT annually reporting interest paid.</w:t>
      </w:r>
    </w:p>
    <w:p w14:paraId="0AA29E65" w14:textId="77777777" w:rsidR="008B0A11" w:rsidRDefault="008B0A11"/>
    <w:p w14:paraId="1BA34CCE" w14:textId="77777777" w:rsidR="008B0A11" w:rsidRDefault="00E81410">
      <w:r>
        <w:t>9.3 Return of Principal</w:t>
      </w:r>
    </w:p>
    <w:p w14:paraId="62C64993" w14:textId="77777777" w:rsidR="008B0A11" w:rsidRDefault="008B0A11"/>
    <w:p w14:paraId="6C0179AF" w14:textId="77777777" w:rsidR="008B0A11" w:rsidRDefault="00E81410">
      <w:r>
        <w:t>Return of principal at maturity is generally not taxable (but loss of principal may be deductible subject to limitations).</w:t>
      </w:r>
    </w:p>
    <w:p w14:paraId="0FA618AD" w14:textId="77777777" w:rsidR="008B0A11" w:rsidRDefault="008B0A11"/>
    <w:p w14:paraId="720D601D" w14:textId="77777777" w:rsidR="008B0A11" w:rsidRDefault="00E81410">
      <w:r>
        <w:t>9.4 State and Local Taxes</w:t>
      </w:r>
    </w:p>
    <w:p w14:paraId="062D2C61" w14:textId="77777777" w:rsidR="008B0A11" w:rsidRDefault="008B0A11"/>
    <w:p w14:paraId="0E0C31D3" w14:textId="77777777" w:rsidR="008B0A11" w:rsidRDefault="00E81410">
      <w:r>
        <w:t>State and local tax treatment varies by jurisdiction. Investors should consult tax advisors regarding their specific situation.</w:t>
      </w:r>
    </w:p>
    <w:p w14:paraId="04E0220E" w14:textId="77777777" w:rsidR="008B0A11" w:rsidRDefault="008B0A11"/>
    <w:p w14:paraId="2587219E" w14:textId="77777777" w:rsidR="008B0A11" w:rsidRDefault="00E81410">
      <w:r>
        <w:t>9.5 Backup Withholding</w:t>
      </w:r>
    </w:p>
    <w:p w14:paraId="4C217C85" w14:textId="77777777" w:rsidR="008B0A11" w:rsidRDefault="008B0A11"/>
    <w:p w14:paraId="3BB2D727" w14:textId="77777777" w:rsidR="008B0A11" w:rsidRDefault="00E81410">
      <w:r>
        <w:t>Investors must provide a valid Social Security Number or Taxpayer Identification Number. Failure to do so may result in backup withholding at 24%.</w:t>
      </w:r>
    </w:p>
    <w:p w14:paraId="56F4CF07" w14:textId="77777777" w:rsidR="008B0A11" w:rsidRDefault="008B0A11"/>
    <w:p w14:paraId="08B733E9" w14:textId="77777777" w:rsidR="008B0A11" w:rsidRDefault="00E81410">
      <w:r>
        <w:t>---</w:t>
      </w:r>
    </w:p>
    <w:p w14:paraId="774F287D" w14:textId="77777777" w:rsidR="008B0A11" w:rsidRDefault="008B0A11"/>
    <w:p w14:paraId="32D1421D" w14:textId="77777777" w:rsidR="008B0A11" w:rsidRDefault="00E81410">
      <w:pPr>
        <w:pStyle w:val="ListParagraph"/>
      </w:pPr>
      <w:r>
        <w:t>10. LEGAL MATTERS</w:t>
      </w:r>
    </w:p>
    <w:p w14:paraId="20E2325F" w14:textId="77777777" w:rsidR="008B0A11" w:rsidRDefault="008B0A11"/>
    <w:p w14:paraId="20B32634" w14:textId="77777777" w:rsidR="008B0A11" w:rsidRDefault="00E81410">
      <w:r>
        <w:t>10.1 Offering Exemption</w:t>
      </w:r>
    </w:p>
    <w:p w14:paraId="13CD5B81" w14:textId="77777777" w:rsidR="008B0A11" w:rsidRDefault="008B0A11"/>
    <w:p w14:paraId="483C29B2" w14:textId="77777777" w:rsidR="008B0A11" w:rsidRDefault="00E81410">
      <w:r>
        <w:t>This offering is made pursuant to Rule 506(c) of Regulation D under the Securities Act of 1933. Securities are exempt from registration but subject to:</w:t>
      </w:r>
    </w:p>
    <w:p w14:paraId="47187698" w14:textId="77777777" w:rsidR="008B0A11" w:rsidRDefault="008B0A11"/>
    <w:p w14:paraId="108A7266" w14:textId="77777777" w:rsidR="008B0A11" w:rsidRDefault="00E81410">
      <w:r>
        <w:t>Accredited investor limitations</w:t>
      </w:r>
    </w:p>
    <w:p w14:paraId="2A5369FB" w14:textId="77777777" w:rsidR="008B0A11" w:rsidRDefault="00E81410">
      <w:r>
        <w:t>General solicitation and advertising permitted</w:t>
      </w:r>
    </w:p>
    <w:p w14:paraId="5D157B21" w14:textId="77777777" w:rsidR="008B0A11" w:rsidRDefault="00E81410">
      <w:proofErr w:type="gramStart"/>
      <w:r>
        <w:t>Form</w:t>
      </w:r>
      <w:proofErr w:type="gramEnd"/>
      <w:r>
        <w:t xml:space="preserve"> D filing with SEC</w:t>
      </w:r>
    </w:p>
    <w:p w14:paraId="1C217CA1" w14:textId="77777777" w:rsidR="008B0A11" w:rsidRDefault="00E81410">
      <w:r>
        <w:t>State blue sky law compliance</w:t>
      </w:r>
    </w:p>
    <w:p w14:paraId="4BB6E595" w14:textId="77777777" w:rsidR="008B0A11" w:rsidRDefault="008B0A11"/>
    <w:p w14:paraId="42926EB4" w14:textId="77777777" w:rsidR="008B0A11" w:rsidRDefault="00E81410">
      <w:r>
        <w:t>10.2 Transfer Restrictions</w:t>
      </w:r>
    </w:p>
    <w:p w14:paraId="06ADC69C" w14:textId="77777777" w:rsidR="008B0A11" w:rsidRDefault="008B0A11"/>
    <w:p w14:paraId="53A912A2" w14:textId="77777777" w:rsidR="008B0A11" w:rsidRDefault="00E81410">
      <w:r>
        <w:t>The bonds have not been registered and may not be sold, transferred, or assigned except:</w:t>
      </w:r>
    </w:p>
    <w:p w14:paraId="183CA107" w14:textId="77777777" w:rsidR="008B0A11" w:rsidRDefault="00E81410">
      <w:r>
        <w:t>In compliance with Securities Act registration requirements, OR</w:t>
      </w:r>
    </w:p>
    <w:p w14:paraId="68FA4AA7" w14:textId="77777777" w:rsidR="008B0A11" w:rsidRDefault="00E81410">
      <w:r>
        <w:t>Pursuant to an available exemption from registration</w:t>
      </w:r>
    </w:p>
    <w:p w14:paraId="650EE2F3" w14:textId="77777777" w:rsidR="008B0A11" w:rsidRDefault="008B0A11"/>
    <w:p w14:paraId="07256EE7" w14:textId="77777777" w:rsidR="008B0A11" w:rsidRDefault="00E81410">
      <w:r>
        <w:t>10.3 Governing Law</w:t>
      </w:r>
    </w:p>
    <w:p w14:paraId="421C599A" w14:textId="77777777" w:rsidR="008B0A11" w:rsidRDefault="008B0A11"/>
    <w:p w14:paraId="54A63FF0" w14:textId="77777777" w:rsidR="008B0A11" w:rsidRDefault="00E81410">
      <w:r>
        <w:t>This offering and all bonds are governed by the laws of Georgia without regard to conflicts of law principles.</w:t>
      </w:r>
    </w:p>
    <w:p w14:paraId="08EFAF9C" w14:textId="77777777" w:rsidR="008B0A11" w:rsidRDefault="008B0A11"/>
    <w:p w14:paraId="6E30A9D8" w14:textId="77777777" w:rsidR="008B0A11" w:rsidRDefault="00E81410">
      <w:r>
        <w:t>10.4 Arbitration</w:t>
      </w:r>
    </w:p>
    <w:p w14:paraId="5BF0A9D2" w14:textId="77777777" w:rsidR="008B0A11" w:rsidRDefault="008B0A11"/>
    <w:p w14:paraId="3AAFBBED" w14:textId="77777777" w:rsidR="008B0A11" w:rsidRDefault="00E81410">
      <w:r>
        <w:t>Any disputes shall be resolved through binding arbitration in accordance with applicable arbitration rules.</w:t>
      </w:r>
    </w:p>
    <w:p w14:paraId="02C93663" w14:textId="77777777" w:rsidR="008B0A11" w:rsidRDefault="008B0A11"/>
    <w:p w14:paraId="7C382BC8" w14:textId="77777777" w:rsidR="008B0A11" w:rsidRDefault="00E81410">
      <w:r>
        <w:t>---</w:t>
      </w:r>
    </w:p>
    <w:p w14:paraId="11F4A43A" w14:textId="77777777" w:rsidR="008B0A11" w:rsidRDefault="008B0A11"/>
    <w:p w14:paraId="714D0655" w14:textId="77777777" w:rsidR="008B0A11" w:rsidRDefault="00E81410">
      <w:pPr>
        <w:pStyle w:val="ListParagraph"/>
      </w:pPr>
      <w:r>
        <w:lastRenderedPageBreak/>
        <w:t>11. ADDITIONAL INFORMATION</w:t>
      </w:r>
    </w:p>
    <w:p w14:paraId="32F8CCBD" w14:textId="77777777" w:rsidR="008B0A11" w:rsidRDefault="008B0A11"/>
    <w:p w14:paraId="0DD32AD5" w14:textId="77777777" w:rsidR="008B0A11" w:rsidRDefault="00E81410">
      <w:r>
        <w:t>11.1 Reports to Investors</w:t>
      </w:r>
    </w:p>
    <w:p w14:paraId="791EDB62" w14:textId="77777777" w:rsidR="008B0A11" w:rsidRDefault="008B0A11"/>
    <w:p w14:paraId="2FD32CAC" w14:textId="77777777" w:rsidR="008B0A11" w:rsidRDefault="00E81410">
      <w:r>
        <w:t>Investors will receive:</w:t>
      </w:r>
    </w:p>
    <w:p w14:paraId="536595E1" w14:textId="77777777" w:rsidR="008B0A11" w:rsidRDefault="00E81410">
      <w:r>
        <w:t>Quarterly interest payment statements</w:t>
      </w:r>
    </w:p>
    <w:p w14:paraId="7B33B8F1" w14:textId="77777777" w:rsidR="008B0A11" w:rsidRDefault="00E81410">
      <w:r>
        <w:t>Annual Form 1099-INT</w:t>
      </w:r>
    </w:p>
    <w:p w14:paraId="0A4AFE73" w14:textId="77777777" w:rsidR="008B0A11" w:rsidRDefault="00E81410">
      <w:r>
        <w:t>Annual performance summary</w:t>
      </w:r>
    </w:p>
    <w:p w14:paraId="7A102FDB" w14:textId="77777777" w:rsidR="008B0A11" w:rsidRDefault="00E81410">
      <w:r>
        <w:t>Periodic updates on community reinvestment projects</w:t>
      </w:r>
    </w:p>
    <w:p w14:paraId="5A08D998" w14:textId="77777777" w:rsidR="008B0A11" w:rsidRDefault="008B0A11"/>
    <w:p w14:paraId="209091EF" w14:textId="77777777" w:rsidR="008B0A11" w:rsidRDefault="00E81410">
      <w:r>
        <w:t>11.2 Investor Communications</w:t>
      </w:r>
    </w:p>
    <w:p w14:paraId="653B3F03" w14:textId="77777777" w:rsidR="008B0A11" w:rsidRDefault="008B0A11"/>
    <w:p w14:paraId="2CED30FB" w14:textId="77777777" w:rsidR="008B0A11" w:rsidRDefault="00E81410">
      <w:r>
        <w:t>The Manager may be contacted at:</w:t>
      </w:r>
    </w:p>
    <w:p w14:paraId="227CCD53" w14:textId="77777777" w:rsidR="008B0A11" w:rsidRDefault="008B0A11"/>
    <w:p w14:paraId="28DDAF36" w14:textId="77777777" w:rsidR="008B0A11" w:rsidRDefault="00E81410">
      <w:r>
        <w:t>Jerry L Gordon</w:t>
      </w:r>
    </w:p>
    <w:p w14:paraId="5B977E16" w14:textId="61A97ED0" w:rsidR="008B0A11" w:rsidRDefault="00E81410">
      <w:r>
        <w:t>Black Wealth Fund</w:t>
      </w:r>
    </w:p>
    <w:p w14:paraId="5DCCF92B" w14:textId="3C2B4D95" w:rsidR="008B0A11" w:rsidRDefault="005C5E11">
      <w:r>
        <w:t>1055 Howell Mill Rd NW – 8</w:t>
      </w:r>
      <w:r w:rsidRPr="005C5E11">
        <w:rPr>
          <w:vertAlign w:val="superscript"/>
        </w:rPr>
        <w:t>th</w:t>
      </w:r>
      <w:r>
        <w:t xml:space="preserve"> Floor</w:t>
      </w:r>
    </w:p>
    <w:p w14:paraId="5893E8DC" w14:textId="4953A82D" w:rsidR="005C5E11" w:rsidRDefault="005C5E11">
      <w:r>
        <w:t>Atlanta, GA 30318</w:t>
      </w:r>
    </w:p>
    <w:p w14:paraId="1B7FC509" w14:textId="5128BD42" w:rsidR="008B0A11" w:rsidRDefault="005C5E11">
      <w:r>
        <w:t>877-666-6396</w:t>
      </w:r>
    </w:p>
    <w:p w14:paraId="0E59A373" w14:textId="7BBA2136" w:rsidR="005C5E11" w:rsidRDefault="005C5E11">
      <w:hyperlink r:id="rId6" w:history="1">
        <w:r w:rsidRPr="00CD36DE">
          <w:rPr>
            <w:rStyle w:val="Hyperlink"/>
          </w:rPr>
          <w:t>jerry@blackwealthcompany.com</w:t>
        </w:r>
      </w:hyperlink>
    </w:p>
    <w:p w14:paraId="30A551A8" w14:textId="77777777" w:rsidR="005C5E11" w:rsidRDefault="005C5E11"/>
    <w:p w14:paraId="20794A47" w14:textId="77777777" w:rsidR="008B0A11" w:rsidRDefault="00E81410">
      <w:r>
        <w:t>11.3 Right to Reject Subscriptions</w:t>
      </w:r>
    </w:p>
    <w:p w14:paraId="68233A9E" w14:textId="77777777" w:rsidR="008B0A11" w:rsidRDefault="008B0A11"/>
    <w:p w14:paraId="2A8C9B69" w14:textId="77777777" w:rsidR="008B0A11" w:rsidRDefault="00E81410">
      <w:r>
        <w:t>The Manager reserves the right to reject any subscription in whole or in part for any reason.</w:t>
      </w:r>
    </w:p>
    <w:p w14:paraId="6F32E714" w14:textId="77777777" w:rsidR="008B0A11" w:rsidRDefault="008B0A11"/>
    <w:p w14:paraId="0ED7E59A" w14:textId="77777777" w:rsidR="008B0A11" w:rsidRDefault="00E81410">
      <w:r>
        <w:t>11.4 Amendments</w:t>
      </w:r>
    </w:p>
    <w:p w14:paraId="0B8FF7D3" w14:textId="77777777" w:rsidR="008B0A11" w:rsidRDefault="008B0A11"/>
    <w:p w14:paraId="2D2319F1" w14:textId="77777777" w:rsidR="008B0A11" w:rsidRDefault="00E81410">
      <w:r>
        <w:t xml:space="preserve">The Manager reserves the right to amend the terms of this </w:t>
      </w:r>
      <w:proofErr w:type="gramStart"/>
      <w:r>
        <w:t>offering</w:t>
      </w:r>
      <w:proofErr w:type="gramEnd"/>
      <w:r>
        <w:t xml:space="preserve"> prior to closing.</w:t>
      </w:r>
    </w:p>
    <w:p w14:paraId="36A7068C" w14:textId="77777777" w:rsidR="008B0A11" w:rsidRDefault="008B0A11"/>
    <w:p w14:paraId="40B2F416" w14:textId="77777777" w:rsidR="008B0A11" w:rsidRDefault="00E81410">
      <w:r>
        <w:t>---</w:t>
      </w:r>
    </w:p>
    <w:p w14:paraId="2C4AD7EB" w14:textId="77777777" w:rsidR="008B0A11" w:rsidRDefault="008B0A11"/>
    <w:p w14:paraId="4E4A29BD" w14:textId="77777777" w:rsidR="008B0A11" w:rsidRDefault="00E81410">
      <w:r>
        <w:t>SUBSCRIPTION AGREEMENT ATTACHED AS EXHIBIT A</w:t>
      </w:r>
    </w:p>
    <w:p w14:paraId="0E30098F" w14:textId="77777777" w:rsidR="008B0A11" w:rsidRDefault="008B0A11"/>
    <w:p w14:paraId="63EB7AE1" w14:textId="77777777" w:rsidR="008B0A11" w:rsidRDefault="00E81410">
      <w:r>
        <w:t>ACCREDITED INVESTOR VERIFICATION FORM ATTACHED AS EXHIBIT B</w:t>
      </w:r>
    </w:p>
    <w:p w14:paraId="5BD5F1F6" w14:textId="77777777" w:rsidR="008B0A11" w:rsidRDefault="008B0A11"/>
    <w:p w14:paraId="39B05D9C" w14:textId="77777777" w:rsidR="008B0A11" w:rsidRDefault="00E81410">
      <w:r>
        <w:t>---</w:t>
      </w:r>
    </w:p>
    <w:p w14:paraId="3E03EB16" w14:textId="77777777" w:rsidR="008B0A11" w:rsidRDefault="008B0A11"/>
    <w:p w14:paraId="375E746C" w14:textId="77777777" w:rsidR="008B0A11" w:rsidRDefault="00E81410">
      <w:r>
        <w:t>Date of Memorandum: February 26, 2026</w:t>
      </w:r>
    </w:p>
    <w:p w14:paraId="3DA52D60" w14:textId="77777777" w:rsidR="008B0A11" w:rsidRDefault="008B0A11"/>
    <w:p w14:paraId="04CA8310" w14:textId="77777777" w:rsidR="008B0A11" w:rsidRDefault="00E81410">
      <w:r>
        <w:t>This Private Placement Memorandum contains forward-looking statements that involve risks and uncertainties. Actual results may differ materially from those projected.</w:t>
      </w:r>
    </w:p>
    <w:p w14:paraId="68129F5A" w14:textId="77777777" w:rsidR="008B0A11" w:rsidRDefault="008B0A11"/>
    <w:p w14:paraId="2D7835C9" w14:textId="77777777" w:rsidR="008B0A11" w:rsidRDefault="00E81410">
      <w:r>
        <w:t>---</w:t>
      </w:r>
    </w:p>
    <w:sectPr w:rsidR="008B0A1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2874747">
    <w:abstractNumId w:val="8"/>
  </w:num>
  <w:num w:numId="2" w16cid:durableId="1918592263">
    <w:abstractNumId w:val="6"/>
  </w:num>
  <w:num w:numId="3" w16cid:durableId="535503788">
    <w:abstractNumId w:val="5"/>
  </w:num>
  <w:num w:numId="4" w16cid:durableId="961228869">
    <w:abstractNumId w:val="4"/>
  </w:num>
  <w:num w:numId="5" w16cid:durableId="253636988">
    <w:abstractNumId w:val="7"/>
  </w:num>
  <w:num w:numId="6" w16cid:durableId="1749884959">
    <w:abstractNumId w:val="3"/>
  </w:num>
  <w:num w:numId="7" w16cid:durableId="1331254002">
    <w:abstractNumId w:val="2"/>
  </w:num>
  <w:num w:numId="8" w16cid:durableId="2088455948">
    <w:abstractNumId w:val="1"/>
  </w:num>
  <w:num w:numId="9" w16cid:durableId="183837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A55"/>
    <w:rsid w:val="00034616"/>
    <w:rsid w:val="0006063C"/>
    <w:rsid w:val="0015074B"/>
    <w:rsid w:val="0029639D"/>
    <w:rsid w:val="00326F90"/>
    <w:rsid w:val="005C5E11"/>
    <w:rsid w:val="008B0A11"/>
    <w:rsid w:val="00972C23"/>
    <w:rsid w:val="00AA1D8D"/>
    <w:rsid w:val="00B353E3"/>
    <w:rsid w:val="00B47730"/>
    <w:rsid w:val="00CB0664"/>
    <w:rsid w:val="00E814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1438D7B-1EFF-492E-A581-76F9AFD4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40" w:lineRule="auto"/>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240"/>
      <w:outlineLvl w:val="0"/>
    </w:pPr>
    <w:rPr>
      <w:rFonts w:asciiTheme="majorHAnsi" w:eastAsiaTheme="majorEastAsia" w:hAnsiTheme="majorHAnsi" w:cstheme="majorBidi"/>
      <w:b/>
      <w:bCs/>
      <w:color w:val="2C3E50"/>
      <w:sz w:val="32"/>
      <w:szCs w:val="28"/>
    </w:rPr>
  </w:style>
  <w:style w:type="paragraph" w:styleId="Heading2">
    <w:name w:val="heading 2"/>
    <w:basedOn w:val="Normal"/>
    <w:next w:val="Normal"/>
    <w:link w:val="Heading2Char"/>
    <w:uiPriority w:val="9"/>
    <w:unhideWhenUsed/>
    <w:qFormat/>
    <w:rsid w:val="00FC693F"/>
    <w:pPr>
      <w:keepNext/>
      <w:keepLines/>
      <w:spacing w:before="360"/>
      <w:outlineLvl w:val="1"/>
    </w:pPr>
    <w:rPr>
      <w:rFonts w:asciiTheme="majorHAnsi" w:eastAsiaTheme="majorEastAsia" w:hAnsiTheme="majorHAnsi" w:cstheme="majorBidi"/>
      <w:b/>
      <w:bCs/>
      <w:color w:val="34495E"/>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color w:val="34495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960" w:after="480"/>
      <w:contextualSpacing/>
      <w:jc w:val="center"/>
    </w:pPr>
    <w:rPr>
      <w:rFonts w:asciiTheme="majorHAnsi" w:eastAsiaTheme="majorEastAsia" w:hAnsiTheme="majorHAnsi" w:cstheme="majorBidi"/>
      <w:b/>
      <w:color w:val="2C3E5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Subtitle">
    <w:name w:val="Book Subtitle"/>
    <w:pPr>
      <w:spacing w:before="240" w:after="720"/>
      <w:jc w:val="center"/>
    </w:pPr>
    <w:rPr>
      <w:rFonts w:ascii="Calibri" w:hAnsi="Calibri"/>
      <w:i/>
      <w:color w:val="34495E"/>
      <w:sz w:val="28"/>
    </w:rPr>
  </w:style>
  <w:style w:type="paragraph" w:customStyle="1" w:styleId="ImageCaption">
    <w:name w:val="Image Caption"/>
    <w:pPr>
      <w:spacing w:before="120" w:after="240"/>
      <w:jc w:val="center"/>
    </w:pPr>
    <w:rPr>
      <w:rFonts w:ascii="Calibri" w:hAnsi="Calibri"/>
      <w:i/>
      <w:color w:val="666666"/>
      <w:sz w:val="18"/>
    </w:rPr>
  </w:style>
  <w:style w:type="paragraph" w:customStyle="1" w:styleId="BookQuote">
    <w:name w:val="Book Quote"/>
    <w:pPr>
      <w:spacing w:before="240" w:after="240"/>
      <w:ind w:left="720" w:right="720"/>
      <w:jc w:val="center"/>
    </w:pPr>
    <w:rPr>
      <w:rFonts w:ascii="Calibri" w:hAnsi="Calibri"/>
      <w:i/>
      <w:color w:val="666666"/>
    </w:rPr>
  </w:style>
  <w:style w:type="character" w:styleId="Hyperlink">
    <w:name w:val="Hyperlink"/>
    <w:basedOn w:val="DefaultParagraphFont"/>
    <w:uiPriority w:val="99"/>
    <w:unhideWhenUsed/>
    <w:rsid w:val="005C5E11"/>
    <w:rPr>
      <w:color w:val="0000FF" w:themeColor="hyperlink"/>
      <w:u w:val="single"/>
    </w:rPr>
  </w:style>
  <w:style w:type="character" w:styleId="UnresolvedMention">
    <w:name w:val="Unresolved Mention"/>
    <w:basedOn w:val="DefaultParagraphFont"/>
    <w:uiPriority w:val="99"/>
    <w:semiHidden/>
    <w:unhideWhenUsed/>
    <w:rsid w:val="005C5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rry@blackwealthcompany.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2285</Words>
  <Characters>14195</Characters>
  <Application>Microsoft Office Word</Application>
  <DocSecurity>0</DocSecurity>
  <Lines>525</Lines>
  <Paragraphs>316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Jerry Gordon</cp:lastModifiedBy>
  <cp:revision>3</cp:revision>
  <dcterms:created xsi:type="dcterms:W3CDTF">2013-12-23T23:15:00Z</dcterms:created>
  <dcterms:modified xsi:type="dcterms:W3CDTF">2026-03-03T20:33:00Z</dcterms:modified>
  <cp:category/>
</cp:coreProperties>
</file>